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FB" w:rsidRDefault="000D07FB" w:rsidP="00060E5D">
      <w:pPr>
        <w:pStyle w:val="Default"/>
        <w:spacing w:after="80"/>
        <w:ind w:firstLine="709"/>
        <w:jc w:val="center"/>
        <w:rPr>
          <w:b/>
          <w:bCs/>
          <w:sz w:val="27"/>
          <w:szCs w:val="27"/>
          <w:lang w:val="uk-UA"/>
        </w:rPr>
      </w:pPr>
    </w:p>
    <w:p w:rsidR="00AA5EFC" w:rsidRDefault="00AA5EFC" w:rsidP="00060E5D">
      <w:pPr>
        <w:pStyle w:val="Default"/>
        <w:spacing w:after="80"/>
        <w:ind w:firstLine="709"/>
        <w:jc w:val="center"/>
        <w:rPr>
          <w:sz w:val="27"/>
          <w:szCs w:val="27"/>
        </w:rPr>
      </w:pPr>
      <w:r>
        <w:rPr>
          <w:b/>
          <w:bCs/>
          <w:sz w:val="27"/>
          <w:szCs w:val="27"/>
        </w:rPr>
        <w:t>ДОГОВІР</w:t>
      </w:r>
    </w:p>
    <w:p w:rsidR="00AA5EFC" w:rsidRDefault="00AA5EFC" w:rsidP="00060E5D">
      <w:pPr>
        <w:pStyle w:val="Default"/>
        <w:spacing w:after="80"/>
        <w:ind w:firstLine="709"/>
        <w:jc w:val="center"/>
        <w:rPr>
          <w:sz w:val="27"/>
          <w:szCs w:val="27"/>
        </w:rPr>
      </w:pPr>
      <w:r>
        <w:rPr>
          <w:b/>
          <w:bCs/>
          <w:sz w:val="27"/>
          <w:szCs w:val="27"/>
        </w:rPr>
        <w:t>про постачання електричної енергії споживачу</w:t>
      </w:r>
    </w:p>
    <w:p w:rsidR="00AA5EFC" w:rsidRDefault="00AA5EFC" w:rsidP="00060E5D">
      <w:pPr>
        <w:pStyle w:val="Default"/>
        <w:spacing w:after="80"/>
        <w:ind w:firstLine="709"/>
        <w:jc w:val="both"/>
        <w:rPr>
          <w:b/>
          <w:bCs/>
          <w:sz w:val="23"/>
          <w:szCs w:val="23"/>
        </w:rPr>
      </w:pPr>
    </w:p>
    <w:p w:rsidR="00AA5EFC" w:rsidRDefault="002B0C85" w:rsidP="00060E5D">
      <w:pPr>
        <w:pStyle w:val="Default"/>
        <w:spacing w:after="80"/>
        <w:ind w:firstLine="709"/>
        <w:jc w:val="both"/>
        <w:rPr>
          <w:sz w:val="23"/>
          <w:szCs w:val="23"/>
        </w:rPr>
      </w:pPr>
      <w:r>
        <w:rPr>
          <w:b/>
          <w:bCs/>
          <w:sz w:val="23"/>
          <w:szCs w:val="23"/>
          <w:lang w:val="uk-UA"/>
        </w:rPr>
        <w:t>КОМУНАЛЬНЕ ПІДПРИЄМСТВО «КРИВБАСВОДОКАНАЛ»</w:t>
      </w:r>
      <w:r w:rsidR="00AA5EFC">
        <w:rPr>
          <w:b/>
          <w:bCs/>
          <w:sz w:val="23"/>
          <w:szCs w:val="23"/>
        </w:rPr>
        <w:t xml:space="preserve"> </w:t>
      </w:r>
      <w:r w:rsidR="00AA5EFC">
        <w:rPr>
          <w:sz w:val="23"/>
          <w:szCs w:val="23"/>
        </w:rPr>
        <w:t xml:space="preserve">(далі – Постачальник),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442212">
        <w:rPr>
          <w:sz w:val="23"/>
          <w:szCs w:val="23"/>
        </w:rPr>
        <w:t>08.02.19</w:t>
      </w:r>
      <w:r w:rsidR="00AA5EFC">
        <w:rPr>
          <w:sz w:val="23"/>
          <w:szCs w:val="23"/>
        </w:rPr>
        <w:t xml:space="preserve"> № </w:t>
      </w:r>
      <w:r w:rsidR="00442212">
        <w:rPr>
          <w:sz w:val="23"/>
          <w:szCs w:val="23"/>
        </w:rPr>
        <w:t>171</w:t>
      </w:r>
      <w:r w:rsidR="00AA5EFC">
        <w:rPr>
          <w:sz w:val="23"/>
          <w:szCs w:val="23"/>
        </w:rPr>
        <w:t xml:space="preserve">. </w:t>
      </w:r>
    </w:p>
    <w:p w:rsidR="00AA5EFC" w:rsidRDefault="00AA5EFC" w:rsidP="00060E5D">
      <w:pPr>
        <w:pStyle w:val="Default"/>
        <w:spacing w:after="80"/>
        <w:ind w:firstLine="709"/>
        <w:jc w:val="both"/>
        <w:rPr>
          <w:sz w:val="23"/>
          <w:szCs w:val="23"/>
        </w:rPr>
      </w:pPr>
    </w:p>
    <w:p w:rsidR="00AA5EFC" w:rsidRDefault="00AA5EFC" w:rsidP="00060E5D">
      <w:pPr>
        <w:pStyle w:val="Default"/>
        <w:numPr>
          <w:ilvl w:val="0"/>
          <w:numId w:val="9"/>
        </w:numPr>
        <w:spacing w:after="80"/>
        <w:ind w:left="284" w:hanging="295"/>
        <w:jc w:val="center"/>
        <w:rPr>
          <w:b/>
          <w:bCs/>
          <w:sz w:val="23"/>
          <w:szCs w:val="23"/>
        </w:rPr>
      </w:pPr>
      <w:r>
        <w:rPr>
          <w:b/>
          <w:bCs/>
          <w:sz w:val="23"/>
          <w:szCs w:val="23"/>
        </w:rPr>
        <w:t>Загальні положення</w:t>
      </w:r>
    </w:p>
    <w:p w:rsidR="00AA5EFC" w:rsidRDefault="00AA5EFC" w:rsidP="00060E5D">
      <w:pPr>
        <w:pStyle w:val="Default"/>
        <w:spacing w:after="80"/>
        <w:ind w:firstLine="709"/>
        <w:jc w:val="both"/>
        <w:rPr>
          <w:sz w:val="23"/>
          <w:szCs w:val="23"/>
        </w:rPr>
      </w:pPr>
      <w:r>
        <w:rPr>
          <w:sz w:val="23"/>
          <w:szCs w:val="23"/>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та укладається з урахуванням статей 633, 634, 641, 642 Цивільного кодексу України, шляхом приєднання Споживача до цього Договору, згідно із </w:t>
      </w:r>
      <w:r w:rsidR="00DB302C">
        <w:rPr>
          <w:sz w:val="23"/>
          <w:szCs w:val="23"/>
        </w:rPr>
        <w:t>заявою</w:t>
      </w:r>
      <w:r w:rsidR="00DB302C">
        <w:rPr>
          <w:sz w:val="23"/>
          <w:szCs w:val="23"/>
          <w:lang w:val="uk-UA"/>
        </w:rPr>
        <w:t>-</w:t>
      </w:r>
      <w:r>
        <w:rPr>
          <w:sz w:val="23"/>
          <w:szCs w:val="23"/>
        </w:rPr>
        <w:t xml:space="preserve">приєднанням, яка є додатком 1 до цього </w:t>
      </w:r>
      <w:r w:rsidR="00DB302C">
        <w:rPr>
          <w:sz w:val="23"/>
          <w:szCs w:val="23"/>
          <w:lang w:val="uk-UA"/>
        </w:rPr>
        <w:t>Д</w:t>
      </w:r>
      <w:r w:rsidR="00DB302C">
        <w:rPr>
          <w:sz w:val="23"/>
          <w:szCs w:val="23"/>
        </w:rPr>
        <w:t>оговору</w:t>
      </w:r>
      <w:r>
        <w:rPr>
          <w:sz w:val="23"/>
          <w:szCs w:val="23"/>
        </w:rPr>
        <w:t xml:space="preserve">. </w:t>
      </w:r>
    </w:p>
    <w:p w:rsidR="00AA5EFC" w:rsidRDefault="00AA5EFC" w:rsidP="00060E5D">
      <w:pPr>
        <w:pStyle w:val="Default"/>
        <w:spacing w:after="80"/>
        <w:ind w:firstLine="709"/>
        <w:jc w:val="both"/>
        <w:rPr>
          <w:sz w:val="23"/>
          <w:szCs w:val="23"/>
        </w:rPr>
      </w:pPr>
      <w:r>
        <w:rPr>
          <w:sz w:val="23"/>
          <w:szCs w:val="23"/>
        </w:rPr>
        <w:t>1.2. Умови цього Договору розроблен</w:t>
      </w:r>
      <w:r w:rsidR="003404A1">
        <w:rPr>
          <w:sz w:val="23"/>
          <w:szCs w:val="23"/>
        </w:rPr>
        <w:t xml:space="preserve">і відповідно до Закону України </w:t>
      </w:r>
      <w:r w:rsidR="003404A1">
        <w:rPr>
          <w:sz w:val="23"/>
          <w:szCs w:val="23"/>
          <w:lang w:val="uk-UA"/>
        </w:rPr>
        <w:t>«</w:t>
      </w:r>
      <w:r>
        <w:rPr>
          <w:sz w:val="23"/>
          <w:szCs w:val="23"/>
        </w:rPr>
        <w:t>Про ринок електричної енергії</w:t>
      </w:r>
      <w:r w:rsidR="003404A1">
        <w:rPr>
          <w:sz w:val="23"/>
          <w:szCs w:val="23"/>
          <w:lang w:val="uk-UA"/>
        </w:rPr>
        <w:t>»</w:t>
      </w:r>
      <w:r>
        <w:rPr>
          <w:sz w:val="23"/>
          <w:szCs w:val="23"/>
        </w:rPr>
        <w:t xml:space="preserve"> та Правил роздрібного ринку електричної енергії, затверджених постановою Національної комісії, що здійснює державне регулювання </w:t>
      </w:r>
      <w:proofErr w:type="gramStart"/>
      <w:r>
        <w:rPr>
          <w:sz w:val="23"/>
          <w:szCs w:val="23"/>
        </w:rPr>
        <w:t>у сферах</w:t>
      </w:r>
      <w:proofErr w:type="gramEnd"/>
      <w:r>
        <w:rPr>
          <w:sz w:val="23"/>
          <w:szCs w:val="23"/>
        </w:rPr>
        <w:t xml:space="preserve"> енергетики та комунальних послуг, від 14.03.2018 № 312 (далі - ПРРЕЕ), та є однаковими для всіх споживачів. </w:t>
      </w:r>
    </w:p>
    <w:p w:rsidR="00AA5EFC" w:rsidRDefault="00AA5EFC" w:rsidP="00060E5D">
      <w:pPr>
        <w:pStyle w:val="Default"/>
        <w:spacing w:after="80"/>
        <w:ind w:firstLine="709"/>
        <w:jc w:val="both"/>
        <w:rPr>
          <w:sz w:val="23"/>
          <w:szCs w:val="23"/>
        </w:rPr>
      </w:pPr>
      <w:r>
        <w:rPr>
          <w:sz w:val="23"/>
          <w:szCs w:val="23"/>
        </w:rPr>
        <w:t xml:space="preserve">Далі по тексту цього Договору Постачальник або Споживач іменуються Сторона, а разом - Сторони. </w:t>
      </w:r>
    </w:p>
    <w:p w:rsidR="00AA5EFC" w:rsidRDefault="00AA5EFC" w:rsidP="00060E5D">
      <w:pPr>
        <w:pStyle w:val="Default"/>
        <w:spacing w:after="80"/>
        <w:ind w:firstLine="709"/>
        <w:jc w:val="both"/>
        <w:rPr>
          <w:sz w:val="23"/>
          <w:szCs w:val="23"/>
        </w:rPr>
      </w:pPr>
      <w:r>
        <w:rPr>
          <w:sz w:val="23"/>
          <w:szCs w:val="23"/>
        </w:rPr>
        <w:t xml:space="preserve">Терміни та визначення, що використовуються у цьому Договорі вживаються у значенні, передбаченому чинними нормативно-правовими актами у сфері енергетики. </w:t>
      </w:r>
    </w:p>
    <w:p w:rsidR="00AA5EFC" w:rsidRDefault="00AA5EFC" w:rsidP="00060E5D">
      <w:pPr>
        <w:pStyle w:val="Default"/>
        <w:spacing w:after="80"/>
        <w:ind w:firstLine="709"/>
        <w:jc w:val="both"/>
        <w:rPr>
          <w:b/>
          <w:bCs/>
          <w:sz w:val="23"/>
          <w:szCs w:val="23"/>
        </w:rPr>
      </w:pPr>
    </w:p>
    <w:p w:rsidR="00AA5EFC" w:rsidRDefault="00AA5EFC" w:rsidP="00060E5D">
      <w:pPr>
        <w:pStyle w:val="Default"/>
        <w:numPr>
          <w:ilvl w:val="0"/>
          <w:numId w:val="9"/>
        </w:numPr>
        <w:spacing w:after="80"/>
        <w:ind w:left="284" w:hanging="284"/>
        <w:jc w:val="center"/>
        <w:rPr>
          <w:b/>
          <w:bCs/>
          <w:sz w:val="23"/>
          <w:szCs w:val="23"/>
        </w:rPr>
      </w:pPr>
      <w:r>
        <w:rPr>
          <w:b/>
          <w:bCs/>
          <w:sz w:val="23"/>
          <w:szCs w:val="23"/>
        </w:rPr>
        <w:t>Предмет Договору</w:t>
      </w:r>
    </w:p>
    <w:p w:rsidR="00AA5EFC" w:rsidRDefault="00AA5EFC" w:rsidP="00060E5D">
      <w:pPr>
        <w:pStyle w:val="Default"/>
        <w:spacing w:after="80"/>
        <w:ind w:firstLine="709"/>
        <w:jc w:val="both"/>
        <w:rPr>
          <w:sz w:val="23"/>
          <w:szCs w:val="23"/>
        </w:rPr>
      </w:pPr>
      <w:r>
        <w:rPr>
          <w:sz w:val="23"/>
          <w:szCs w:val="23"/>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AA5EFC" w:rsidRDefault="00AA5EFC" w:rsidP="00060E5D">
      <w:pPr>
        <w:pStyle w:val="Default"/>
        <w:spacing w:after="80"/>
        <w:ind w:firstLine="709"/>
        <w:jc w:val="both"/>
        <w:rPr>
          <w:sz w:val="23"/>
          <w:szCs w:val="23"/>
        </w:rPr>
      </w:pPr>
      <w:r>
        <w:rPr>
          <w:sz w:val="23"/>
          <w:szCs w:val="23"/>
        </w:rPr>
        <w:t xml:space="preserve">2.2. Постачання електричної енергії Споживачу здійснюється, якщо: </w:t>
      </w:r>
    </w:p>
    <w:p w:rsidR="00AA5EFC" w:rsidRDefault="00AA5EFC" w:rsidP="00060E5D">
      <w:pPr>
        <w:pStyle w:val="Default"/>
        <w:spacing w:after="80"/>
        <w:ind w:firstLine="709"/>
        <w:jc w:val="both"/>
        <w:rPr>
          <w:sz w:val="23"/>
          <w:szCs w:val="23"/>
        </w:rPr>
      </w:pPr>
      <w:r>
        <w:rPr>
          <w:sz w:val="23"/>
          <w:szCs w:val="23"/>
        </w:rPr>
        <w:t xml:space="preserve">1) об’єкт Споживача підключений до мереж Оператора системи, у встановленому законодавством порядку; </w:t>
      </w:r>
    </w:p>
    <w:p w:rsidR="00AA5EFC" w:rsidRDefault="00AA5EFC" w:rsidP="00060E5D">
      <w:pPr>
        <w:pStyle w:val="Default"/>
        <w:spacing w:after="80"/>
        <w:ind w:firstLine="709"/>
        <w:jc w:val="both"/>
        <w:rPr>
          <w:sz w:val="23"/>
          <w:szCs w:val="23"/>
        </w:rPr>
      </w:pPr>
      <w:r>
        <w:rPr>
          <w:sz w:val="23"/>
          <w:szCs w:val="23"/>
        </w:rPr>
        <w:t xml:space="preserve">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w:t>
      </w:r>
    </w:p>
    <w:p w:rsidR="00AA5EFC" w:rsidRDefault="00AA5EFC" w:rsidP="00060E5D">
      <w:pPr>
        <w:pStyle w:val="Default"/>
        <w:spacing w:after="80"/>
        <w:ind w:firstLine="709"/>
        <w:jc w:val="both"/>
        <w:rPr>
          <w:sz w:val="23"/>
          <w:szCs w:val="23"/>
        </w:rPr>
      </w:pPr>
      <w:r>
        <w:rPr>
          <w:sz w:val="23"/>
          <w:szCs w:val="23"/>
        </w:rPr>
        <w:t xml:space="preserve">3) Споживач є стороною діючого договору про надання послуг з розподілу (передачі) електричної енергії Споживачу; </w:t>
      </w:r>
    </w:p>
    <w:p w:rsidR="00AA5EFC" w:rsidRDefault="00AA5EFC" w:rsidP="00060E5D">
      <w:pPr>
        <w:pStyle w:val="Default"/>
        <w:spacing w:after="80"/>
        <w:ind w:firstLine="709"/>
        <w:jc w:val="both"/>
        <w:rPr>
          <w:sz w:val="23"/>
          <w:szCs w:val="23"/>
        </w:rPr>
      </w:pPr>
      <w:r>
        <w:rPr>
          <w:sz w:val="23"/>
          <w:szCs w:val="23"/>
        </w:rPr>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w:t>
      </w:r>
    </w:p>
    <w:p w:rsidR="00AA5EFC" w:rsidRDefault="00AA5EFC" w:rsidP="00060E5D">
      <w:pPr>
        <w:pStyle w:val="Default"/>
        <w:spacing w:after="80"/>
        <w:ind w:firstLine="709"/>
        <w:jc w:val="both"/>
        <w:rPr>
          <w:sz w:val="23"/>
          <w:szCs w:val="23"/>
        </w:rPr>
      </w:pPr>
      <w:r>
        <w:rPr>
          <w:sz w:val="23"/>
          <w:szCs w:val="23"/>
        </w:rPr>
        <w:t xml:space="preserve">5) відсутній </w:t>
      </w:r>
      <w:r w:rsidRPr="003C2192">
        <w:rPr>
          <w:sz w:val="23"/>
          <w:szCs w:val="23"/>
        </w:rPr>
        <w:t>факт припинення/призупинення</w:t>
      </w:r>
      <w:r>
        <w:rPr>
          <w:sz w:val="23"/>
          <w:szCs w:val="23"/>
        </w:rPr>
        <w:t xml:space="preserve">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 </w:t>
      </w:r>
    </w:p>
    <w:p w:rsidR="00060E5D" w:rsidRDefault="00AA5EFC" w:rsidP="00060E5D">
      <w:pPr>
        <w:pStyle w:val="Default"/>
        <w:spacing w:after="80"/>
        <w:ind w:firstLine="709"/>
        <w:jc w:val="both"/>
        <w:rPr>
          <w:sz w:val="23"/>
          <w:szCs w:val="23"/>
        </w:rPr>
      </w:pPr>
      <w:r>
        <w:rPr>
          <w:sz w:val="23"/>
          <w:szCs w:val="23"/>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7) Споживач відповідає критеріям обраної ним комерційної пропозиції.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Умови постачання</w:t>
      </w:r>
    </w:p>
    <w:p w:rsidR="00AA5EFC" w:rsidRDefault="00AA5EFC" w:rsidP="00060E5D">
      <w:pPr>
        <w:pStyle w:val="Default"/>
        <w:spacing w:after="80"/>
        <w:ind w:firstLine="709"/>
        <w:jc w:val="both"/>
        <w:rPr>
          <w:color w:val="auto"/>
          <w:sz w:val="23"/>
          <w:szCs w:val="23"/>
        </w:rPr>
      </w:pPr>
      <w:r>
        <w:rPr>
          <w:color w:val="auto"/>
          <w:sz w:val="23"/>
          <w:szCs w:val="23"/>
        </w:rPr>
        <w:t xml:space="preserve">3.1. Датою початку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w:t>
      </w:r>
      <w:proofErr w:type="gramStart"/>
      <w:r>
        <w:rPr>
          <w:color w:val="auto"/>
          <w:sz w:val="23"/>
          <w:szCs w:val="23"/>
        </w:rPr>
        <w:t>в будь</w:t>
      </w:r>
      <w:proofErr w:type="gramEnd"/>
      <w:r>
        <w:rPr>
          <w:color w:val="auto"/>
          <w:sz w:val="23"/>
          <w:szCs w:val="23"/>
        </w:rPr>
        <w:t xml:space="preserve"> – якому випадку не раніше </w:t>
      </w:r>
      <w:r w:rsidRPr="003C2192">
        <w:rPr>
          <w:color w:val="auto"/>
          <w:sz w:val="23"/>
          <w:szCs w:val="23"/>
        </w:rPr>
        <w:t>строку</w:t>
      </w:r>
      <w:r>
        <w:rPr>
          <w:color w:val="auto"/>
          <w:sz w:val="23"/>
          <w:szCs w:val="23"/>
        </w:rPr>
        <w:t xml:space="preserve"> початку дії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3.2. Строк дії цього Договору зазначено у розділі 13 Договору.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3.3. Права, обов’язки та відповідальність Сторін зазначені у розділах 6, 7 та 9 відповідно. </w:t>
      </w:r>
    </w:p>
    <w:p w:rsidR="00AA5EFC" w:rsidRDefault="00AA5EFC" w:rsidP="00060E5D">
      <w:pPr>
        <w:pStyle w:val="Default"/>
        <w:spacing w:after="80"/>
        <w:ind w:firstLine="709"/>
        <w:jc w:val="both"/>
        <w:rPr>
          <w:color w:val="auto"/>
          <w:sz w:val="23"/>
          <w:szCs w:val="23"/>
        </w:rPr>
      </w:pPr>
      <w:r>
        <w:rPr>
          <w:color w:val="auto"/>
          <w:sz w:val="23"/>
          <w:szCs w:val="23"/>
        </w:rPr>
        <w:t xml:space="preserve">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Якість постачання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Ціна, порядок обліку та оплати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5.2.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Pr>
          <w:color w:val="auto"/>
          <w:sz w:val="23"/>
          <w:szCs w:val="23"/>
        </w:rPr>
        <w:t>до початку</w:t>
      </w:r>
      <w:proofErr w:type="gramEnd"/>
      <w:r>
        <w:rPr>
          <w:color w:val="auto"/>
          <w:sz w:val="23"/>
          <w:szCs w:val="23"/>
        </w:rPr>
        <w:t xml:space="preserve"> її застосування із зазначенням порядку її формування. </w:t>
      </w:r>
      <w:r w:rsidR="00C15F64" w:rsidRPr="00307DCE">
        <w:rPr>
          <w:color w:val="auto"/>
          <w:sz w:val="23"/>
          <w:szCs w:val="23"/>
        </w:rPr>
        <w:t>У разі зміни базових складових ціни електричної енергії, визначених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сталися та Постачальник не встиг про інформувати Споживача з незалежних від Постачальника причин (змін</w:t>
      </w:r>
      <w:r w:rsidR="009344DE">
        <w:rPr>
          <w:color w:val="auto"/>
          <w:sz w:val="23"/>
          <w:szCs w:val="23"/>
          <w:lang w:val="uk-UA"/>
        </w:rPr>
        <w:t>а</w:t>
      </w:r>
      <w:r w:rsidR="00C15F64" w:rsidRPr="00307DCE">
        <w:rPr>
          <w:color w:val="auto"/>
          <w:sz w:val="23"/>
          <w:szCs w:val="23"/>
        </w:rPr>
        <w:t xml:space="preserve"> законодавчої бази), то </w:t>
      </w:r>
      <w:r w:rsidR="009344DE">
        <w:rPr>
          <w:color w:val="auto"/>
          <w:sz w:val="23"/>
          <w:szCs w:val="23"/>
          <w:lang w:val="uk-UA"/>
        </w:rPr>
        <w:t>це не вважається порушенням чи</w:t>
      </w:r>
      <w:r w:rsidR="00C15F64" w:rsidRPr="00307DCE">
        <w:rPr>
          <w:color w:val="auto"/>
          <w:sz w:val="23"/>
          <w:szCs w:val="23"/>
        </w:rPr>
        <w:t xml:space="preserve"> невиконання зобов'язань за цим Договором.</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5.4. Ціна електричної енергії має зазначатися Постачальником у рахунках про оплату електричної енергії за цим Договором. У випадках застосування до Споживача </w:t>
      </w:r>
      <w:r w:rsidR="009344DE">
        <w:rPr>
          <w:color w:val="auto"/>
          <w:sz w:val="23"/>
          <w:szCs w:val="23"/>
          <w:lang w:val="uk-UA"/>
        </w:rPr>
        <w:t>погодинних (</w:t>
      </w:r>
      <w:r>
        <w:rPr>
          <w:color w:val="auto"/>
          <w:sz w:val="23"/>
          <w:szCs w:val="23"/>
        </w:rPr>
        <w:t>диференційованих</w:t>
      </w:r>
      <w:r w:rsidR="009344DE">
        <w:rPr>
          <w:color w:val="auto"/>
          <w:sz w:val="23"/>
          <w:szCs w:val="23"/>
          <w:lang w:val="uk-UA"/>
        </w:rPr>
        <w:t>)</w:t>
      </w:r>
      <w:r>
        <w:rPr>
          <w:color w:val="auto"/>
          <w:sz w:val="23"/>
          <w:szCs w:val="23"/>
        </w:rPr>
        <w:t xml:space="preserve"> цін </w:t>
      </w:r>
      <w:r w:rsidR="009344DE">
        <w:rPr>
          <w:color w:val="auto"/>
          <w:sz w:val="23"/>
          <w:szCs w:val="23"/>
          <w:lang w:val="uk-UA"/>
        </w:rPr>
        <w:t xml:space="preserve">на </w:t>
      </w:r>
      <w:r>
        <w:rPr>
          <w:color w:val="auto"/>
          <w:sz w:val="23"/>
          <w:szCs w:val="23"/>
        </w:rPr>
        <w:t>електричн</w:t>
      </w:r>
      <w:r w:rsidR="009344DE">
        <w:rPr>
          <w:color w:val="auto"/>
          <w:sz w:val="23"/>
          <w:szCs w:val="23"/>
          <w:lang w:val="uk-UA"/>
        </w:rPr>
        <w:t>у</w:t>
      </w:r>
      <w:r>
        <w:rPr>
          <w:color w:val="auto"/>
          <w:sz w:val="23"/>
          <w:szCs w:val="23"/>
        </w:rPr>
        <w:t xml:space="preserve"> енергі</w:t>
      </w:r>
      <w:r w:rsidR="009344DE">
        <w:rPr>
          <w:color w:val="auto"/>
          <w:sz w:val="23"/>
          <w:szCs w:val="23"/>
          <w:lang w:val="uk-UA"/>
        </w:rPr>
        <w:t>ю</w:t>
      </w:r>
      <w:r>
        <w:rPr>
          <w:color w:val="auto"/>
          <w:sz w:val="23"/>
          <w:szCs w:val="23"/>
        </w:rPr>
        <w:t xml:space="preserve"> суми, вказані в рахунках, можуть відображати середню ціну, обчислену на базі різних </w:t>
      </w:r>
      <w:r w:rsidR="009344DE">
        <w:rPr>
          <w:color w:val="auto"/>
          <w:sz w:val="23"/>
          <w:szCs w:val="23"/>
          <w:lang w:val="uk-UA"/>
        </w:rPr>
        <w:t>погодинних (</w:t>
      </w:r>
      <w:r>
        <w:rPr>
          <w:color w:val="auto"/>
          <w:sz w:val="23"/>
          <w:szCs w:val="23"/>
        </w:rPr>
        <w:t>диференційованих</w:t>
      </w:r>
      <w:r w:rsidR="009344DE">
        <w:rPr>
          <w:color w:val="auto"/>
          <w:sz w:val="23"/>
          <w:szCs w:val="23"/>
          <w:lang w:val="uk-UA"/>
        </w:rPr>
        <w:t>)</w:t>
      </w:r>
      <w:r>
        <w:rPr>
          <w:color w:val="auto"/>
          <w:sz w:val="23"/>
          <w:szCs w:val="23"/>
        </w:rPr>
        <w:t xml:space="preserve"> цін. </w:t>
      </w:r>
    </w:p>
    <w:p w:rsidR="00AA5EFC" w:rsidRDefault="00AA5EFC" w:rsidP="00060E5D">
      <w:pPr>
        <w:pStyle w:val="Default"/>
        <w:spacing w:after="80"/>
        <w:ind w:firstLine="709"/>
        <w:jc w:val="both"/>
        <w:rPr>
          <w:color w:val="auto"/>
          <w:sz w:val="23"/>
          <w:szCs w:val="23"/>
        </w:rPr>
      </w:pPr>
      <w:r>
        <w:rPr>
          <w:color w:val="auto"/>
          <w:sz w:val="23"/>
          <w:szCs w:val="23"/>
        </w:rPr>
        <w:t xml:space="preserve">5.5. Розрахунковим періодом за цим Договором є календарний місяць. </w:t>
      </w:r>
    </w:p>
    <w:p w:rsidR="00AA5EFC" w:rsidRDefault="00AA5EFC" w:rsidP="00060E5D">
      <w:pPr>
        <w:pStyle w:val="Default"/>
        <w:spacing w:after="80"/>
        <w:ind w:firstLine="709"/>
        <w:jc w:val="both"/>
        <w:rPr>
          <w:color w:val="auto"/>
          <w:sz w:val="23"/>
          <w:szCs w:val="23"/>
        </w:rPr>
      </w:pPr>
      <w:r>
        <w:rPr>
          <w:color w:val="auto"/>
          <w:sz w:val="23"/>
          <w:szCs w:val="23"/>
        </w:rPr>
        <w:t xml:space="preserve">5.6. </w:t>
      </w:r>
      <w:r w:rsidRPr="002D3A29">
        <w:rPr>
          <w:color w:val="auto"/>
          <w:sz w:val="23"/>
          <w:szCs w:val="23"/>
        </w:rPr>
        <w:t xml:space="preserve">Розрахунки Споживача за цим Договором здійснюються на поточний рахунок </w:t>
      </w:r>
      <w:r w:rsidR="002D3A29" w:rsidRPr="002D3A29">
        <w:rPr>
          <w:color w:val="auto"/>
          <w:sz w:val="23"/>
          <w:szCs w:val="23"/>
        </w:rPr>
        <w:t xml:space="preserve">із спеціальним режимом використання </w:t>
      </w:r>
      <w:r w:rsidRPr="002D3A29">
        <w:rPr>
          <w:color w:val="auto"/>
          <w:sz w:val="23"/>
          <w:szCs w:val="23"/>
        </w:rPr>
        <w:t>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60E5D" w:rsidRDefault="00AA5EFC" w:rsidP="00060E5D">
      <w:pPr>
        <w:pStyle w:val="Default"/>
        <w:spacing w:after="80"/>
        <w:ind w:firstLine="709"/>
        <w:jc w:val="both"/>
        <w:rPr>
          <w:color w:val="auto"/>
          <w:sz w:val="20"/>
          <w:szCs w:val="20"/>
        </w:rPr>
      </w:pPr>
      <w:r>
        <w:rPr>
          <w:color w:val="auto"/>
          <w:sz w:val="23"/>
          <w:szCs w:val="23"/>
        </w:rPr>
        <w:t xml:space="preserve">Оплата вартості електричної енергії за цим Договором здійснюється Споживачем виключно шляхом перерахування коштів на </w:t>
      </w:r>
      <w:r w:rsidRPr="002D3A29">
        <w:rPr>
          <w:color w:val="auto"/>
          <w:sz w:val="23"/>
          <w:szCs w:val="23"/>
        </w:rPr>
        <w:t xml:space="preserve">поточний рахунок </w:t>
      </w:r>
      <w:r w:rsidR="002D3A29" w:rsidRPr="002D3A29">
        <w:rPr>
          <w:color w:val="auto"/>
          <w:sz w:val="23"/>
          <w:szCs w:val="23"/>
        </w:rPr>
        <w:t>із спеціальним режимом використання</w:t>
      </w:r>
      <w:r w:rsidR="002D3A29" w:rsidRPr="002D3A29">
        <w:rPr>
          <w:color w:val="auto"/>
          <w:sz w:val="23"/>
          <w:szCs w:val="23"/>
          <w:highlight w:val="yellow"/>
        </w:rPr>
        <w:t xml:space="preserve"> </w:t>
      </w:r>
      <w:r w:rsidRPr="002D3A29">
        <w:rPr>
          <w:color w:val="auto"/>
          <w:sz w:val="23"/>
          <w:szCs w:val="23"/>
        </w:rPr>
        <w:t>Постачальника</w:t>
      </w:r>
      <w:r>
        <w:rPr>
          <w:color w:val="auto"/>
          <w:sz w:val="23"/>
          <w:szCs w:val="23"/>
        </w:rPr>
        <w:t>.</w:t>
      </w:r>
      <w:r>
        <w:rPr>
          <w:color w:val="auto"/>
          <w:sz w:val="20"/>
          <w:szCs w:val="20"/>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Оплата вважається здійсненою після того, як на </w:t>
      </w:r>
      <w:r w:rsidRPr="002D3A29">
        <w:rPr>
          <w:color w:val="auto"/>
          <w:sz w:val="23"/>
          <w:szCs w:val="23"/>
        </w:rPr>
        <w:t>поточний рахунок</w:t>
      </w:r>
      <w:r w:rsidR="002D3A29" w:rsidRPr="002D3A29">
        <w:t xml:space="preserve"> </w:t>
      </w:r>
      <w:r w:rsidR="002D3A29" w:rsidRPr="002D3A29">
        <w:rPr>
          <w:color w:val="auto"/>
          <w:sz w:val="23"/>
          <w:szCs w:val="23"/>
        </w:rPr>
        <w:t>із спеціальним режимом використання</w:t>
      </w:r>
      <w:r>
        <w:rPr>
          <w:color w:val="auto"/>
          <w:sz w:val="23"/>
          <w:szCs w:val="23"/>
        </w:rPr>
        <w:t xml:space="preserve"> Постачальника надійшла вся сума коштів, що підлягає сплаті за куповану електричну енергію відповідно до умов цього Договору. </w:t>
      </w:r>
      <w:r w:rsidRPr="002D3A29">
        <w:rPr>
          <w:color w:val="auto"/>
          <w:sz w:val="23"/>
          <w:szCs w:val="23"/>
        </w:rPr>
        <w:t>Поточний рахунок</w:t>
      </w:r>
      <w:r>
        <w:rPr>
          <w:color w:val="auto"/>
          <w:sz w:val="23"/>
          <w:szCs w:val="23"/>
        </w:rPr>
        <w:t xml:space="preserve"> </w:t>
      </w:r>
      <w:r w:rsidR="002D3A29" w:rsidRPr="002D3A29">
        <w:rPr>
          <w:color w:val="auto"/>
          <w:sz w:val="23"/>
          <w:szCs w:val="23"/>
        </w:rPr>
        <w:t xml:space="preserve">із спеціальним режимом використання </w:t>
      </w:r>
      <w:r>
        <w:rPr>
          <w:color w:val="auto"/>
          <w:sz w:val="23"/>
          <w:szCs w:val="23"/>
        </w:rPr>
        <w:t xml:space="preserve">Постачальника зазначається у платіжних документах Постачальника, у тому числі у разі його зміни. </w:t>
      </w:r>
    </w:p>
    <w:p w:rsidR="00AA5EFC" w:rsidRPr="007C3A4E" w:rsidRDefault="00AA5EFC" w:rsidP="00060E5D">
      <w:pPr>
        <w:pStyle w:val="Default"/>
        <w:spacing w:after="80"/>
        <w:ind w:firstLine="709"/>
        <w:jc w:val="both"/>
        <w:rPr>
          <w:color w:val="auto"/>
          <w:sz w:val="23"/>
          <w:szCs w:val="23"/>
        </w:rPr>
      </w:pPr>
      <w:r w:rsidRPr="001610CF">
        <w:rPr>
          <w:color w:val="auto"/>
          <w:sz w:val="23"/>
          <w:szCs w:val="23"/>
        </w:rPr>
        <w:t>5.7. Оплата рахунка Постачальника за цим Договором має бути здійснена Споживаче</w:t>
      </w:r>
      <w:r w:rsidR="007C3A4E" w:rsidRPr="001610CF">
        <w:rPr>
          <w:color w:val="auto"/>
          <w:sz w:val="23"/>
          <w:szCs w:val="23"/>
        </w:rPr>
        <w:t>м у строк, визначений у рахунку а</w:t>
      </w:r>
      <w:r w:rsidR="007C3A4E" w:rsidRPr="001610CF">
        <w:rPr>
          <w:color w:val="auto"/>
          <w:sz w:val="23"/>
          <w:szCs w:val="23"/>
          <w:lang w:val="uk-UA"/>
        </w:rPr>
        <w:t>бо згідно умов Договору.</w:t>
      </w:r>
    </w:p>
    <w:p w:rsidR="00AA5EFC" w:rsidRDefault="00AA5EFC" w:rsidP="00060E5D">
      <w:pPr>
        <w:pStyle w:val="Default"/>
        <w:spacing w:after="80"/>
        <w:ind w:firstLine="709"/>
        <w:jc w:val="both"/>
        <w:rPr>
          <w:color w:val="auto"/>
          <w:sz w:val="23"/>
          <w:szCs w:val="23"/>
        </w:rPr>
      </w:pPr>
      <w:r>
        <w:rPr>
          <w:color w:val="auto"/>
          <w:sz w:val="23"/>
          <w:szCs w:val="23"/>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w:t>
      </w:r>
      <w:r>
        <w:rPr>
          <w:color w:val="auto"/>
          <w:sz w:val="23"/>
          <w:szCs w:val="23"/>
        </w:rPr>
        <w:lastRenderedPageBreak/>
        <w:t xml:space="preserve">звернень, скарг та претензій щодо якості постачання електричної енергії та надання повідомлень про загрозу електробезпеки. </w:t>
      </w:r>
    </w:p>
    <w:p w:rsidR="00AA5EFC" w:rsidRDefault="00AA5EFC" w:rsidP="00060E5D">
      <w:pPr>
        <w:pStyle w:val="Default"/>
        <w:spacing w:after="80"/>
        <w:ind w:firstLine="709"/>
        <w:jc w:val="both"/>
        <w:rPr>
          <w:color w:val="auto"/>
          <w:sz w:val="23"/>
          <w:szCs w:val="23"/>
        </w:rPr>
      </w:pPr>
      <w:r>
        <w:rPr>
          <w:color w:val="auto"/>
          <w:sz w:val="23"/>
          <w:szCs w:val="23"/>
        </w:rPr>
        <w:t xml:space="preserve">5.8.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w:t>
      </w:r>
      <w:proofErr w:type="gramStart"/>
      <w:r>
        <w:rPr>
          <w:color w:val="auto"/>
          <w:sz w:val="23"/>
          <w:szCs w:val="23"/>
        </w:rPr>
        <w:t>у порядку</w:t>
      </w:r>
      <w:proofErr w:type="gramEnd"/>
      <w:r>
        <w:rPr>
          <w:color w:val="auto"/>
          <w:sz w:val="23"/>
          <w:szCs w:val="23"/>
        </w:rPr>
        <w:t xml:space="preserve">, визначеному ПРРЕЕ. </w:t>
      </w:r>
    </w:p>
    <w:p w:rsidR="00AA5EFC" w:rsidRDefault="00AA5EFC" w:rsidP="00060E5D">
      <w:pPr>
        <w:pStyle w:val="Default"/>
        <w:spacing w:after="80"/>
        <w:ind w:firstLine="709"/>
        <w:jc w:val="both"/>
        <w:rPr>
          <w:color w:val="auto"/>
          <w:sz w:val="23"/>
          <w:szCs w:val="23"/>
        </w:rPr>
      </w:pPr>
      <w:r>
        <w:rPr>
          <w:color w:val="auto"/>
          <w:sz w:val="23"/>
          <w:szCs w:val="23"/>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 </w:t>
      </w:r>
    </w:p>
    <w:p w:rsidR="00AA5EFC" w:rsidRDefault="00AA5EFC" w:rsidP="00060E5D">
      <w:pPr>
        <w:pStyle w:val="Default"/>
        <w:spacing w:after="80"/>
        <w:ind w:firstLine="709"/>
        <w:jc w:val="both"/>
        <w:rPr>
          <w:color w:val="auto"/>
          <w:sz w:val="23"/>
          <w:szCs w:val="23"/>
        </w:rPr>
      </w:pPr>
      <w:r>
        <w:rPr>
          <w:color w:val="auto"/>
          <w:sz w:val="23"/>
          <w:szCs w:val="23"/>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w:t>
      </w:r>
    </w:p>
    <w:p w:rsidR="00AA5EFC" w:rsidRDefault="00AA5EFC" w:rsidP="00060E5D">
      <w:pPr>
        <w:pStyle w:val="Default"/>
        <w:spacing w:after="80"/>
        <w:ind w:firstLine="709"/>
        <w:jc w:val="both"/>
        <w:rPr>
          <w:color w:val="auto"/>
          <w:sz w:val="23"/>
          <w:szCs w:val="23"/>
        </w:rPr>
      </w:pPr>
      <w:r>
        <w:rPr>
          <w:color w:val="auto"/>
          <w:sz w:val="23"/>
          <w:szCs w:val="23"/>
        </w:rPr>
        <w:t xml:space="preserve">Попередження про припинення постачання електричної енергії може надаватись споживачу в інший спосіб, передбачений комерційною пропозицією або іншими додатками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 </w:t>
      </w:r>
    </w:p>
    <w:p w:rsidR="00AA5EFC" w:rsidRPr="00B64C28" w:rsidRDefault="00AA5EFC" w:rsidP="00060E5D">
      <w:pPr>
        <w:pStyle w:val="Default"/>
        <w:spacing w:after="80"/>
        <w:ind w:firstLine="709"/>
        <w:jc w:val="both"/>
        <w:rPr>
          <w:color w:val="auto"/>
          <w:sz w:val="23"/>
          <w:szCs w:val="23"/>
        </w:rPr>
      </w:pPr>
      <w:r w:rsidRPr="00B64C28">
        <w:rPr>
          <w:color w:val="auto"/>
          <w:sz w:val="23"/>
          <w:szCs w:val="23"/>
        </w:rPr>
        <w:t xml:space="preserve">У разі порушення Споживачем строків оплати за цим Договором, Постачальник має право вимагати сплату пені. </w:t>
      </w:r>
    </w:p>
    <w:p w:rsidR="00AA5EFC" w:rsidRDefault="00AA5EFC" w:rsidP="00060E5D">
      <w:pPr>
        <w:pStyle w:val="Default"/>
        <w:spacing w:after="80"/>
        <w:ind w:firstLine="709"/>
        <w:jc w:val="both"/>
        <w:rPr>
          <w:color w:val="auto"/>
          <w:sz w:val="23"/>
          <w:szCs w:val="23"/>
        </w:rPr>
      </w:pPr>
      <w:r w:rsidRPr="00B64C28">
        <w:rPr>
          <w:color w:val="auto"/>
          <w:sz w:val="23"/>
          <w:szCs w:val="23"/>
        </w:rPr>
        <w:t>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в комерційній пропозиції, яка є додатком до цього Договору.</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Споживач може змінити спосіб оплати через діючого Постачальника на оплату напряму оператору системи за послугу з розподілу (передачі) електричної енергії шляхом вибору відповідної комерційної пропозиції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При укладенні цього Договору Постачальник інформує Споживача про можливість оплати послуги з розподілу (передачі) напряму оператору системи та надає відповідні роз’яснення. </w:t>
      </w:r>
    </w:p>
    <w:p w:rsidR="00060E5D" w:rsidRDefault="00AA5EFC" w:rsidP="00060E5D">
      <w:pPr>
        <w:pStyle w:val="Default"/>
        <w:spacing w:after="80"/>
        <w:ind w:firstLine="709"/>
        <w:jc w:val="both"/>
        <w:rPr>
          <w:color w:val="auto"/>
          <w:sz w:val="23"/>
          <w:szCs w:val="23"/>
        </w:rPr>
      </w:pPr>
      <w:r>
        <w:rPr>
          <w:color w:val="auto"/>
          <w:sz w:val="23"/>
          <w:szCs w:val="23"/>
        </w:rPr>
        <w:t>Постачальник зобов’язаний при виставленні рахунку за електричну енергію Споживачу окремо вказувати плату за послугу з розподілу (передачі)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5.9.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proofErr w:type="gramStart"/>
      <w:r>
        <w:rPr>
          <w:color w:val="auto"/>
          <w:sz w:val="23"/>
          <w:szCs w:val="23"/>
        </w:rPr>
        <w:t>В будь</w:t>
      </w:r>
      <w:proofErr w:type="gramEnd"/>
      <w:r>
        <w:rPr>
          <w:color w:val="auto"/>
          <w:sz w:val="23"/>
          <w:szCs w:val="23"/>
        </w:rPr>
        <w:t xml:space="preserve">-якому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AA5EFC" w:rsidRDefault="00AA5EFC" w:rsidP="00060E5D">
      <w:pPr>
        <w:pStyle w:val="Default"/>
        <w:spacing w:after="80"/>
        <w:ind w:firstLine="709"/>
        <w:jc w:val="both"/>
        <w:rPr>
          <w:color w:val="auto"/>
          <w:sz w:val="23"/>
          <w:szCs w:val="23"/>
        </w:rPr>
      </w:pPr>
      <w:r>
        <w:rPr>
          <w:color w:val="auto"/>
          <w:sz w:val="23"/>
          <w:szCs w:val="23"/>
        </w:rPr>
        <w:t xml:space="preserve">5.10.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5.11.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w:t>
      </w:r>
    </w:p>
    <w:p w:rsidR="00AA5EFC" w:rsidRDefault="00AA5EFC" w:rsidP="00060E5D">
      <w:pPr>
        <w:pStyle w:val="Default"/>
        <w:spacing w:after="80"/>
        <w:ind w:firstLine="709"/>
        <w:jc w:val="both"/>
        <w:rPr>
          <w:color w:val="auto"/>
          <w:sz w:val="23"/>
          <w:szCs w:val="23"/>
        </w:rPr>
      </w:pPr>
      <w:r>
        <w:rPr>
          <w:color w:val="auto"/>
          <w:sz w:val="23"/>
          <w:szCs w:val="23"/>
        </w:rPr>
        <w:t xml:space="preserve">5.12. 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w:t>
      </w:r>
      <w:r>
        <w:rPr>
          <w:color w:val="auto"/>
          <w:sz w:val="23"/>
          <w:szCs w:val="23"/>
        </w:rPr>
        <w:lastRenderedPageBreak/>
        <w:t xml:space="preserve">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w:t>
      </w:r>
    </w:p>
    <w:p w:rsidR="00AA5EFC" w:rsidRDefault="00AA5EFC" w:rsidP="00060E5D">
      <w:pPr>
        <w:pStyle w:val="Default"/>
        <w:spacing w:after="80"/>
        <w:ind w:firstLine="709"/>
        <w:jc w:val="both"/>
        <w:rPr>
          <w:color w:val="auto"/>
          <w:sz w:val="23"/>
          <w:szCs w:val="23"/>
        </w:rPr>
      </w:pPr>
      <w:r>
        <w:rPr>
          <w:color w:val="auto"/>
          <w:sz w:val="23"/>
          <w:szCs w:val="23"/>
        </w:rPr>
        <w:t xml:space="preserve">5.13. Комерційна пропозиція, яка є додатком 2 до цього Договору, має містити наступну інформацію: </w:t>
      </w:r>
    </w:p>
    <w:p w:rsidR="00AA5EFC" w:rsidRDefault="00AA5EFC" w:rsidP="00060E5D">
      <w:pPr>
        <w:pStyle w:val="Default"/>
        <w:spacing w:after="80"/>
        <w:ind w:firstLine="709"/>
        <w:jc w:val="both"/>
        <w:rPr>
          <w:color w:val="auto"/>
          <w:sz w:val="23"/>
          <w:szCs w:val="23"/>
        </w:rPr>
      </w:pPr>
      <w:r>
        <w:rPr>
          <w:color w:val="auto"/>
          <w:sz w:val="23"/>
          <w:szCs w:val="23"/>
        </w:rPr>
        <w:t xml:space="preserve">1) ціну на електричну енергію, у тому числі диференційовані ціни та критерії диференціації; </w:t>
      </w:r>
    </w:p>
    <w:p w:rsidR="00AA5EFC" w:rsidRDefault="00AA5EFC" w:rsidP="00060E5D">
      <w:pPr>
        <w:pStyle w:val="Default"/>
        <w:spacing w:after="80"/>
        <w:ind w:firstLine="709"/>
        <w:jc w:val="both"/>
        <w:rPr>
          <w:color w:val="auto"/>
          <w:sz w:val="23"/>
          <w:szCs w:val="23"/>
        </w:rPr>
      </w:pPr>
      <w:r>
        <w:rPr>
          <w:color w:val="auto"/>
          <w:sz w:val="23"/>
          <w:szCs w:val="23"/>
        </w:rPr>
        <w:t xml:space="preserve">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Постачальник і на якій пропонує відповідну комерційну пропозицію; </w:t>
      </w:r>
    </w:p>
    <w:p w:rsidR="00AA5EFC" w:rsidRDefault="00AA5EFC" w:rsidP="00060E5D">
      <w:pPr>
        <w:pStyle w:val="Default"/>
        <w:spacing w:after="80"/>
        <w:ind w:firstLine="709"/>
        <w:jc w:val="both"/>
        <w:rPr>
          <w:color w:val="auto"/>
          <w:sz w:val="23"/>
          <w:szCs w:val="23"/>
        </w:rPr>
      </w:pPr>
      <w:r>
        <w:rPr>
          <w:color w:val="auto"/>
          <w:sz w:val="23"/>
          <w:szCs w:val="23"/>
        </w:rPr>
        <w:t xml:space="preserve">3) спосіб оплати; </w:t>
      </w:r>
    </w:p>
    <w:p w:rsidR="00AA5EFC" w:rsidRDefault="00AA5EFC" w:rsidP="00060E5D">
      <w:pPr>
        <w:pStyle w:val="Default"/>
        <w:spacing w:after="80"/>
        <w:ind w:firstLine="709"/>
        <w:jc w:val="both"/>
        <w:rPr>
          <w:color w:val="auto"/>
          <w:sz w:val="23"/>
          <w:szCs w:val="23"/>
        </w:rPr>
      </w:pPr>
      <w:r>
        <w:rPr>
          <w:color w:val="auto"/>
          <w:sz w:val="23"/>
          <w:szCs w:val="23"/>
        </w:rPr>
        <w:t xml:space="preserve">4) термін (строк) виставлення рахунку за спожиту електричну енергію та термін (строк) його оплати; </w:t>
      </w:r>
    </w:p>
    <w:p w:rsidR="00AA5EFC" w:rsidRDefault="00AA5EFC" w:rsidP="00060E5D">
      <w:pPr>
        <w:pStyle w:val="Default"/>
        <w:spacing w:after="80"/>
        <w:ind w:firstLine="709"/>
        <w:jc w:val="both"/>
        <w:rPr>
          <w:color w:val="auto"/>
          <w:sz w:val="23"/>
          <w:szCs w:val="23"/>
        </w:rPr>
      </w:pPr>
      <w:r>
        <w:rPr>
          <w:color w:val="auto"/>
          <w:sz w:val="23"/>
          <w:szCs w:val="23"/>
        </w:rPr>
        <w:t xml:space="preserve">5) визначення способу оплати послуг з розподілу (передачі) електричної енергії через Постачальника або напряму з оператором системи; </w:t>
      </w:r>
    </w:p>
    <w:p w:rsidR="00AA5EFC" w:rsidRDefault="00AA5EFC" w:rsidP="00060E5D">
      <w:pPr>
        <w:pStyle w:val="Default"/>
        <w:spacing w:after="80"/>
        <w:ind w:firstLine="709"/>
        <w:jc w:val="both"/>
        <w:rPr>
          <w:color w:val="auto"/>
          <w:sz w:val="23"/>
          <w:szCs w:val="23"/>
        </w:rPr>
      </w:pPr>
      <w:r>
        <w:rPr>
          <w:color w:val="auto"/>
          <w:sz w:val="23"/>
          <w:szCs w:val="23"/>
        </w:rPr>
        <w:t xml:space="preserve">6) розмір пені за порушення строку оплати або штраф; </w:t>
      </w:r>
    </w:p>
    <w:p w:rsidR="00AA5EFC" w:rsidRDefault="00AA5EFC" w:rsidP="00060E5D">
      <w:pPr>
        <w:pStyle w:val="Default"/>
        <w:spacing w:after="80"/>
        <w:ind w:firstLine="709"/>
        <w:jc w:val="both"/>
        <w:rPr>
          <w:color w:val="auto"/>
          <w:sz w:val="23"/>
          <w:szCs w:val="23"/>
        </w:rPr>
      </w:pPr>
      <w:r>
        <w:rPr>
          <w:color w:val="auto"/>
          <w:sz w:val="23"/>
          <w:szCs w:val="23"/>
        </w:rPr>
        <w:t xml:space="preserve">7) зобов'язання надавати компенсації споживачу за недотримання Постачальником комерційної якості надання послуг; </w:t>
      </w:r>
    </w:p>
    <w:p w:rsidR="00AA5EFC" w:rsidRDefault="00AA5EFC" w:rsidP="00060E5D">
      <w:pPr>
        <w:pStyle w:val="Default"/>
        <w:spacing w:after="80"/>
        <w:ind w:firstLine="709"/>
        <w:jc w:val="both"/>
        <w:rPr>
          <w:color w:val="auto"/>
          <w:sz w:val="23"/>
          <w:szCs w:val="23"/>
        </w:rPr>
      </w:pPr>
      <w:r>
        <w:rPr>
          <w:color w:val="auto"/>
          <w:sz w:val="23"/>
          <w:szCs w:val="23"/>
        </w:rPr>
        <w:t xml:space="preserve">8) наявність або відсутність штрафу за дострокове припинення дії договору, розмір штрафу; </w:t>
      </w:r>
    </w:p>
    <w:p w:rsidR="00AA5EFC" w:rsidRDefault="00AA5EFC" w:rsidP="00060E5D">
      <w:pPr>
        <w:pStyle w:val="Default"/>
        <w:spacing w:after="80"/>
        <w:ind w:firstLine="709"/>
        <w:jc w:val="both"/>
        <w:rPr>
          <w:color w:val="auto"/>
          <w:sz w:val="23"/>
          <w:szCs w:val="23"/>
        </w:rPr>
      </w:pPr>
      <w:r>
        <w:rPr>
          <w:color w:val="auto"/>
          <w:sz w:val="23"/>
          <w:szCs w:val="23"/>
        </w:rPr>
        <w:t xml:space="preserve">9) строк дії договору та умови пролонгації; </w:t>
      </w:r>
    </w:p>
    <w:p w:rsidR="00AA5EFC" w:rsidRDefault="00AA5EFC" w:rsidP="00060E5D">
      <w:pPr>
        <w:pStyle w:val="Default"/>
        <w:spacing w:after="80"/>
        <w:ind w:firstLine="709"/>
        <w:jc w:val="both"/>
        <w:rPr>
          <w:color w:val="auto"/>
          <w:sz w:val="23"/>
          <w:szCs w:val="23"/>
        </w:rPr>
      </w:pPr>
      <w:r>
        <w:rPr>
          <w:color w:val="auto"/>
          <w:sz w:val="23"/>
          <w:szCs w:val="23"/>
        </w:rPr>
        <w:t xml:space="preserve">10) урахування пільг, субсидій; </w:t>
      </w:r>
    </w:p>
    <w:p w:rsidR="00AA5EFC" w:rsidRDefault="00AA5EFC" w:rsidP="0052243F">
      <w:pPr>
        <w:pStyle w:val="Default"/>
        <w:spacing w:after="80"/>
        <w:ind w:firstLine="709"/>
        <w:jc w:val="both"/>
        <w:rPr>
          <w:color w:val="auto"/>
          <w:sz w:val="23"/>
          <w:szCs w:val="23"/>
        </w:rPr>
      </w:pPr>
      <w:r>
        <w:rPr>
          <w:color w:val="auto"/>
          <w:sz w:val="23"/>
          <w:szCs w:val="23"/>
        </w:rPr>
        <w:t>11) можливість постачання захищеним споживачам</w:t>
      </w:r>
      <w:r w:rsidR="0052243F">
        <w:rPr>
          <w:color w:val="auto"/>
          <w:sz w:val="23"/>
          <w:szCs w:val="23"/>
        </w:rPr>
        <w:t>.</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Права та обов'язки Споживача</w:t>
      </w:r>
    </w:p>
    <w:p w:rsidR="00AA5EFC" w:rsidRDefault="00AA5EFC" w:rsidP="00060E5D">
      <w:pPr>
        <w:pStyle w:val="Default"/>
        <w:spacing w:after="80"/>
        <w:ind w:firstLine="709"/>
        <w:jc w:val="both"/>
        <w:rPr>
          <w:color w:val="auto"/>
          <w:sz w:val="23"/>
          <w:szCs w:val="23"/>
        </w:rPr>
      </w:pPr>
      <w:r>
        <w:rPr>
          <w:color w:val="auto"/>
          <w:sz w:val="23"/>
          <w:szCs w:val="23"/>
        </w:rPr>
        <w:t xml:space="preserve">6.1. Споживач має право: </w:t>
      </w:r>
    </w:p>
    <w:p w:rsidR="00AA5EFC" w:rsidRDefault="00AA5EFC" w:rsidP="00060E5D">
      <w:pPr>
        <w:pStyle w:val="Default"/>
        <w:spacing w:after="80"/>
        <w:ind w:firstLine="709"/>
        <w:jc w:val="both"/>
        <w:rPr>
          <w:color w:val="auto"/>
          <w:sz w:val="23"/>
          <w:szCs w:val="23"/>
        </w:rPr>
      </w:pPr>
      <w:r>
        <w:rPr>
          <w:color w:val="auto"/>
          <w:sz w:val="23"/>
          <w:szCs w:val="23"/>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rsidR="00060E5D" w:rsidRDefault="00AA5EFC" w:rsidP="00060E5D">
      <w:pPr>
        <w:pStyle w:val="Default"/>
        <w:spacing w:after="80"/>
        <w:ind w:firstLine="709"/>
        <w:jc w:val="both"/>
        <w:rPr>
          <w:color w:val="auto"/>
          <w:sz w:val="23"/>
          <w:szCs w:val="23"/>
        </w:rPr>
      </w:pPr>
      <w:r>
        <w:rPr>
          <w:color w:val="auto"/>
          <w:sz w:val="23"/>
          <w:szCs w:val="23"/>
        </w:rPr>
        <w:t>2) отримувати електричну енергію на умовах, зазначених у цьому Договорі;</w:t>
      </w:r>
    </w:p>
    <w:p w:rsidR="00AA5EFC" w:rsidRDefault="00AA5EFC" w:rsidP="00060E5D">
      <w:pPr>
        <w:pStyle w:val="Default"/>
        <w:spacing w:after="80"/>
        <w:ind w:firstLine="709"/>
        <w:jc w:val="both"/>
        <w:rPr>
          <w:color w:val="auto"/>
          <w:sz w:val="23"/>
          <w:szCs w:val="23"/>
        </w:rPr>
      </w:pPr>
      <w:r>
        <w:rPr>
          <w:color w:val="auto"/>
          <w:sz w:val="23"/>
          <w:szCs w:val="23"/>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p>
    <w:p w:rsidR="00AA5EFC" w:rsidRDefault="00AA5EFC" w:rsidP="00060E5D">
      <w:pPr>
        <w:pStyle w:val="Default"/>
        <w:spacing w:after="80"/>
        <w:ind w:firstLine="709"/>
        <w:jc w:val="both"/>
        <w:rPr>
          <w:color w:val="auto"/>
          <w:sz w:val="23"/>
          <w:szCs w:val="23"/>
        </w:rPr>
      </w:pPr>
      <w:r>
        <w:rPr>
          <w:color w:val="auto"/>
          <w:sz w:val="23"/>
          <w:szCs w:val="23"/>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5) безоплатно отримувати інформацію про обсяги та інші параметри власного споживання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6) звертатися до Постачальника для вирішення будь-яких питань, пов'язаних з виконанням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7) вимагати від Постачальника надання письмової форми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AA5EFC" w:rsidRDefault="00AA5EFC" w:rsidP="00060E5D">
      <w:pPr>
        <w:pStyle w:val="Default"/>
        <w:spacing w:after="80"/>
        <w:ind w:firstLine="709"/>
        <w:jc w:val="both"/>
        <w:rPr>
          <w:color w:val="auto"/>
          <w:sz w:val="23"/>
          <w:szCs w:val="23"/>
        </w:rPr>
      </w:pPr>
      <w:r>
        <w:rPr>
          <w:color w:val="auto"/>
          <w:sz w:val="23"/>
          <w:szCs w:val="23"/>
        </w:rPr>
        <w:t xml:space="preserve">9) проводити звіряння фактичних розрахунків в установленому ПРРЕЕ порядку з підписанням відповідного акта; </w:t>
      </w:r>
    </w:p>
    <w:p w:rsidR="00AA5EFC" w:rsidRDefault="00AA5EFC" w:rsidP="00060E5D">
      <w:pPr>
        <w:pStyle w:val="Default"/>
        <w:spacing w:after="80"/>
        <w:ind w:firstLine="709"/>
        <w:jc w:val="both"/>
        <w:rPr>
          <w:color w:val="auto"/>
          <w:sz w:val="23"/>
          <w:szCs w:val="23"/>
        </w:rPr>
      </w:pPr>
      <w:r>
        <w:rPr>
          <w:color w:val="auto"/>
          <w:sz w:val="23"/>
          <w:szCs w:val="23"/>
        </w:rPr>
        <w:t xml:space="preserve">10) інші права, передбачені чинним законодавством і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6.2. Споживач зобов'язується: </w:t>
      </w:r>
    </w:p>
    <w:p w:rsidR="00AA5EFC" w:rsidRDefault="00AA5EFC" w:rsidP="00060E5D">
      <w:pPr>
        <w:pStyle w:val="Default"/>
        <w:spacing w:after="80"/>
        <w:ind w:firstLine="709"/>
        <w:jc w:val="both"/>
        <w:rPr>
          <w:color w:val="auto"/>
          <w:sz w:val="23"/>
          <w:szCs w:val="23"/>
        </w:rPr>
      </w:pPr>
      <w:r>
        <w:rPr>
          <w:color w:val="auto"/>
          <w:sz w:val="23"/>
          <w:szCs w:val="23"/>
        </w:rPr>
        <w:t xml:space="preserve">1) забезпечувати своєчасну та повну оплату спожитої електричної енергії згідно з умовами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2) укласти в установленому порядку договір про надання послуг з розподілу (передачі)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4) протягом 5 робочих днів </w:t>
      </w:r>
      <w:proofErr w:type="gramStart"/>
      <w:r>
        <w:rPr>
          <w:color w:val="auto"/>
          <w:sz w:val="23"/>
          <w:szCs w:val="23"/>
        </w:rPr>
        <w:t>до початку</w:t>
      </w:r>
      <w:proofErr w:type="gramEnd"/>
      <w:r>
        <w:rPr>
          <w:color w:val="auto"/>
          <w:sz w:val="23"/>
          <w:szCs w:val="23"/>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w:t>
      </w:r>
    </w:p>
    <w:p w:rsidR="00AA5EFC" w:rsidRDefault="00AA5EFC" w:rsidP="00060E5D">
      <w:pPr>
        <w:pStyle w:val="Default"/>
        <w:spacing w:after="80"/>
        <w:ind w:firstLine="709"/>
        <w:jc w:val="both"/>
        <w:rPr>
          <w:color w:val="auto"/>
          <w:sz w:val="23"/>
          <w:szCs w:val="23"/>
        </w:rPr>
      </w:pPr>
      <w:r>
        <w:rPr>
          <w:color w:val="auto"/>
          <w:sz w:val="23"/>
          <w:szCs w:val="23"/>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rsidR="00AA5EFC" w:rsidRDefault="00AA5EFC" w:rsidP="00060E5D">
      <w:pPr>
        <w:pStyle w:val="Default"/>
        <w:spacing w:after="80"/>
        <w:ind w:firstLine="709"/>
        <w:jc w:val="both"/>
        <w:rPr>
          <w:color w:val="auto"/>
          <w:sz w:val="23"/>
          <w:szCs w:val="23"/>
        </w:rPr>
      </w:pPr>
      <w:r>
        <w:rPr>
          <w:color w:val="auto"/>
          <w:sz w:val="23"/>
          <w:szCs w:val="23"/>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 </w:t>
      </w:r>
    </w:p>
    <w:p w:rsidR="00AA5EFC" w:rsidRDefault="00AA5EFC" w:rsidP="00060E5D">
      <w:pPr>
        <w:pStyle w:val="Default"/>
        <w:spacing w:after="80"/>
        <w:ind w:firstLine="709"/>
        <w:jc w:val="both"/>
        <w:rPr>
          <w:color w:val="auto"/>
          <w:sz w:val="23"/>
          <w:szCs w:val="23"/>
        </w:rPr>
      </w:pPr>
      <w:r>
        <w:rPr>
          <w:color w:val="auto"/>
          <w:sz w:val="23"/>
          <w:szCs w:val="23"/>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rsidR="003509F7" w:rsidRDefault="00527DAE" w:rsidP="00060E5D">
      <w:pPr>
        <w:pStyle w:val="Default"/>
        <w:spacing w:after="80"/>
        <w:ind w:firstLine="709"/>
        <w:jc w:val="both"/>
        <w:rPr>
          <w:color w:val="auto"/>
          <w:sz w:val="23"/>
          <w:szCs w:val="23"/>
          <w:lang w:val="uk-UA"/>
        </w:rPr>
      </w:pPr>
      <w:r w:rsidRPr="00527DAE">
        <w:rPr>
          <w:color w:val="auto"/>
          <w:sz w:val="23"/>
          <w:szCs w:val="23"/>
        </w:rPr>
        <w:t xml:space="preserve">10) при укладенні </w:t>
      </w:r>
      <w:r w:rsidR="003509F7">
        <w:rPr>
          <w:color w:val="auto"/>
          <w:sz w:val="23"/>
          <w:szCs w:val="23"/>
          <w:lang w:val="uk-UA"/>
        </w:rPr>
        <w:t>Д</w:t>
      </w:r>
      <w:r w:rsidR="003509F7" w:rsidRPr="00527DAE">
        <w:rPr>
          <w:color w:val="auto"/>
          <w:sz w:val="23"/>
          <w:szCs w:val="23"/>
        </w:rPr>
        <w:t xml:space="preserve">оговору </w:t>
      </w:r>
      <w:r w:rsidRPr="00527DAE">
        <w:rPr>
          <w:color w:val="auto"/>
          <w:sz w:val="23"/>
          <w:szCs w:val="23"/>
        </w:rPr>
        <w:t xml:space="preserve">надавати Постачальнику відомості про обсяги прогнозованого споживання електричної енергії протягом терміну дії </w:t>
      </w:r>
      <w:r w:rsidR="003509F7">
        <w:rPr>
          <w:color w:val="auto"/>
          <w:sz w:val="23"/>
          <w:szCs w:val="23"/>
          <w:lang w:val="uk-UA"/>
        </w:rPr>
        <w:t>Д</w:t>
      </w:r>
      <w:r w:rsidR="003509F7" w:rsidRPr="00527DAE">
        <w:rPr>
          <w:color w:val="auto"/>
          <w:sz w:val="23"/>
          <w:szCs w:val="23"/>
        </w:rPr>
        <w:t xml:space="preserve">оговору </w:t>
      </w:r>
      <w:r w:rsidRPr="00527DAE">
        <w:rPr>
          <w:color w:val="auto"/>
          <w:sz w:val="23"/>
          <w:szCs w:val="23"/>
        </w:rPr>
        <w:t>з помісячним розподілом за формою, наведеною в Додатку 4 до цього Договору</w:t>
      </w:r>
      <w:r w:rsidR="003509F7">
        <w:rPr>
          <w:color w:val="auto"/>
          <w:sz w:val="23"/>
          <w:szCs w:val="23"/>
          <w:lang w:val="uk-UA"/>
        </w:rPr>
        <w:t>;</w:t>
      </w:r>
      <w:r w:rsidR="003509F7" w:rsidRPr="00527DAE">
        <w:rPr>
          <w:color w:val="auto"/>
          <w:sz w:val="23"/>
          <w:szCs w:val="23"/>
        </w:rPr>
        <w:t xml:space="preserve"> </w:t>
      </w:r>
    </w:p>
    <w:p w:rsidR="00AA5EFC" w:rsidRDefault="00AA5EFC" w:rsidP="00060E5D">
      <w:pPr>
        <w:pStyle w:val="Default"/>
        <w:spacing w:after="80"/>
        <w:ind w:firstLine="709"/>
        <w:jc w:val="both"/>
        <w:rPr>
          <w:color w:val="auto"/>
          <w:sz w:val="20"/>
          <w:szCs w:val="20"/>
        </w:rPr>
      </w:pPr>
      <w:r>
        <w:rPr>
          <w:color w:val="auto"/>
          <w:sz w:val="23"/>
          <w:szCs w:val="23"/>
        </w:rPr>
        <w:t>11) виконувати інші обов'язки, покладені на Споживача чинним законодавством та/або цим Договором.</w:t>
      </w:r>
      <w:r>
        <w:rPr>
          <w:color w:val="auto"/>
          <w:sz w:val="20"/>
          <w:szCs w:val="20"/>
        </w:rPr>
        <w:t xml:space="preserve"> </w:t>
      </w:r>
    </w:p>
    <w:p w:rsidR="0052243F" w:rsidRPr="00060E5D" w:rsidRDefault="0052243F" w:rsidP="00060E5D">
      <w:pPr>
        <w:pStyle w:val="Default"/>
        <w:spacing w:after="80"/>
        <w:ind w:firstLine="709"/>
        <w:jc w:val="both"/>
        <w:rPr>
          <w:color w:val="auto"/>
          <w:sz w:val="20"/>
          <w:szCs w:val="20"/>
        </w:rPr>
      </w:pPr>
    </w:p>
    <w:p w:rsidR="00AA5EFC" w:rsidRDefault="00AA5EFC" w:rsidP="00060E5D">
      <w:pPr>
        <w:pStyle w:val="Default"/>
        <w:numPr>
          <w:ilvl w:val="0"/>
          <w:numId w:val="9"/>
        </w:numPr>
        <w:spacing w:after="80"/>
        <w:ind w:left="284" w:hanging="284"/>
        <w:jc w:val="center"/>
        <w:rPr>
          <w:color w:val="auto"/>
          <w:sz w:val="23"/>
          <w:szCs w:val="23"/>
        </w:rPr>
      </w:pPr>
      <w:r>
        <w:rPr>
          <w:b/>
          <w:bCs/>
          <w:color w:val="auto"/>
          <w:sz w:val="23"/>
          <w:szCs w:val="23"/>
        </w:rPr>
        <w:t>Права і обов'язки Постачальника</w:t>
      </w:r>
    </w:p>
    <w:p w:rsidR="00AA5EFC" w:rsidRDefault="00AA5EFC" w:rsidP="00060E5D">
      <w:pPr>
        <w:pStyle w:val="Default"/>
        <w:spacing w:after="80"/>
        <w:ind w:firstLine="709"/>
        <w:jc w:val="both"/>
        <w:rPr>
          <w:color w:val="auto"/>
          <w:sz w:val="23"/>
          <w:szCs w:val="23"/>
        </w:rPr>
      </w:pPr>
      <w:r>
        <w:rPr>
          <w:color w:val="auto"/>
          <w:sz w:val="23"/>
          <w:szCs w:val="23"/>
        </w:rPr>
        <w:t xml:space="preserve">7.1. Постачальник має право: </w:t>
      </w:r>
    </w:p>
    <w:p w:rsidR="00AA5EFC" w:rsidRDefault="00AA5EFC" w:rsidP="00060E5D">
      <w:pPr>
        <w:pStyle w:val="Default"/>
        <w:spacing w:after="80"/>
        <w:ind w:firstLine="709"/>
        <w:jc w:val="both"/>
        <w:rPr>
          <w:color w:val="auto"/>
          <w:sz w:val="23"/>
          <w:szCs w:val="23"/>
        </w:rPr>
      </w:pPr>
      <w:r>
        <w:rPr>
          <w:color w:val="auto"/>
          <w:sz w:val="23"/>
          <w:szCs w:val="23"/>
        </w:rPr>
        <w:t xml:space="preserve">1) отримувати від Споживача плату за поставлену електричну енергію; </w:t>
      </w:r>
    </w:p>
    <w:p w:rsidR="00AA5EFC" w:rsidRDefault="00AA5EFC" w:rsidP="00060E5D">
      <w:pPr>
        <w:pStyle w:val="Default"/>
        <w:spacing w:after="80"/>
        <w:ind w:firstLine="709"/>
        <w:jc w:val="both"/>
        <w:rPr>
          <w:color w:val="auto"/>
          <w:sz w:val="23"/>
          <w:szCs w:val="23"/>
        </w:rPr>
      </w:pPr>
      <w:r>
        <w:rPr>
          <w:color w:val="auto"/>
          <w:sz w:val="23"/>
          <w:szCs w:val="23"/>
        </w:rPr>
        <w:t xml:space="preserve">2) контролювати правильність оформлення Споживачем платіжних документів; </w:t>
      </w:r>
    </w:p>
    <w:p w:rsidR="00AA5EFC" w:rsidRDefault="00AA5EFC" w:rsidP="00060E5D">
      <w:pPr>
        <w:pStyle w:val="Default"/>
        <w:spacing w:after="80"/>
        <w:ind w:firstLine="709"/>
        <w:jc w:val="both"/>
        <w:rPr>
          <w:color w:val="auto"/>
          <w:sz w:val="23"/>
          <w:szCs w:val="23"/>
        </w:rPr>
      </w:pPr>
      <w:r>
        <w:rPr>
          <w:color w:val="auto"/>
          <w:sz w:val="23"/>
          <w:szCs w:val="23"/>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5) проводити разом зі Споживачем звіряння фактично використаних обсягів електричної енергії з підписанням відповідного акта; </w:t>
      </w:r>
    </w:p>
    <w:p w:rsidR="00AA5EFC" w:rsidRDefault="00AA5EFC" w:rsidP="00060E5D">
      <w:pPr>
        <w:pStyle w:val="Default"/>
        <w:spacing w:after="80"/>
        <w:ind w:firstLine="709"/>
        <w:jc w:val="both"/>
        <w:rPr>
          <w:color w:val="auto"/>
          <w:sz w:val="23"/>
          <w:szCs w:val="23"/>
        </w:rPr>
      </w:pPr>
      <w:r>
        <w:rPr>
          <w:color w:val="auto"/>
          <w:sz w:val="23"/>
          <w:szCs w:val="23"/>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 </w:t>
      </w:r>
    </w:p>
    <w:p w:rsidR="00AA5EFC" w:rsidRDefault="00AA5EFC" w:rsidP="00060E5D">
      <w:pPr>
        <w:pStyle w:val="Default"/>
        <w:spacing w:after="80"/>
        <w:ind w:firstLine="709"/>
        <w:jc w:val="both"/>
        <w:rPr>
          <w:color w:val="auto"/>
          <w:sz w:val="23"/>
          <w:szCs w:val="23"/>
        </w:rPr>
      </w:pPr>
      <w:r>
        <w:rPr>
          <w:color w:val="auto"/>
          <w:sz w:val="23"/>
          <w:szCs w:val="23"/>
        </w:rPr>
        <w:t xml:space="preserve">8) на отримання від Споживача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9) 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 </w:t>
      </w:r>
    </w:p>
    <w:p w:rsidR="00AA5EFC" w:rsidRDefault="00AA5EFC" w:rsidP="00060E5D">
      <w:pPr>
        <w:pStyle w:val="Default"/>
        <w:spacing w:after="80"/>
        <w:ind w:firstLine="709"/>
        <w:jc w:val="both"/>
        <w:rPr>
          <w:color w:val="auto"/>
          <w:sz w:val="23"/>
          <w:szCs w:val="23"/>
        </w:rPr>
      </w:pPr>
      <w:r>
        <w:rPr>
          <w:color w:val="auto"/>
          <w:sz w:val="23"/>
          <w:szCs w:val="23"/>
        </w:rPr>
        <w:t xml:space="preserve">- через особистий кабінет на своєму офіційному сайті у мережі Інтернет,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 засобами електронного зв'язку на електронну адресу вказану у заяві-приєднання до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 СМС-повідомленням на номер, зазначений у заяві-приєднання до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 в центрах обслуговування споживачів, </w:t>
      </w:r>
    </w:p>
    <w:p w:rsidR="00AA5EFC" w:rsidRDefault="00AA5EFC" w:rsidP="00060E5D">
      <w:pPr>
        <w:pStyle w:val="Default"/>
        <w:spacing w:after="80"/>
        <w:ind w:firstLine="709"/>
        <w:jc w:val="both"/>
        <w:rPr>
          <w:color w:val="auto"/>
          <w:sz w:val="23"/>
          <w:szCs w:val="23"/>
        </w:rPr>
      </w:pPr>
      <w:r>
        <w:rPr>
          <w:color w:val="auto"/>
          <w:sz w:val="23"/>
          <w:szCs w:val="23"/>
        </w:rPr>
        <w:t xml:space="preserve">- засобами поштового зв’язку, </w:t>
      </w:r>
    </w:p>
    <w:p w:rsidR="00AA5EFC" w:rsidRDefault="00AA5EFC" w:rsidP="00060E5D">
      <w:pPr>
        <w:pStyle w:val="Default"/>
        <w:spacing w:after="80"/>
        <w:ind w:firstLine="709"/>
        <w:jc w:val="both"/>
        <w:rPr>
          <w:color w:val="auto"/>
          <w:sz w:val="23"/>
          <w:szCs w:val="23"/>
        </w:rPr>
      </w:pPr>
      <w:r>
        <w:rPr>
          <w:color w:val="auto"/>
          <w:sz w:val="23"/>
          <w:szCs w:val="23"/>
        </w:rPr>
        <w:t xml:space="preserve">- в рахунках на оплату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 через Колл – центр, </w:t>
      </w:r>
    </w:p>
    <w:p w:rsidR="00AA5EFC" w:rsidRDefault="00AA5EFC" w:rsidP="00060E5D">
      <w:pPr>
        <w:pStyle w:val="Default"/>
        <w:spacing w:after="80"/>
        <w:ind w:firstLine="709"/>
        <w:jc w:val="both"/>
        <w:rPr>
          <w:color w:val="auto"/>
          <w:sz w:val="23"/>
          <w:szCs w:val="23"/>
        </w:rPr>
      </w:pPr>
      <w:r>
        <w:rPr>
          <w:color w:val="auto"/>
          <w:sz w:val="23"/>
          <w:szCs w:val="23"/>
        </w:rPr>
        <w:t xml:space="preserve">- іншими способами. </w:t>
      </w:r>
    </w:p>
    <w:p w:rsidR="00AA5EFC" w:rsidRDefault="00AA5EFC" w:rsidP="00060E5D">
      <w:pPr>
        <w:pStyle w:val="Default"/>
        <w:spacing w:after="80"/>
        <w:ind w:firstLine="709"/>
        <w:jc w:val="both"/>
        <w:rPr>
          <w:color w:val="auto"/>
          <w:sz w:val="23"/>
          <w:szCs w:val="23"/>
        </w:rPr>
      </w:pPr>
      <w:r>
        <w:rPr>
          <w:color w:val="auto"/>
          <w:sz w:val="23"/>
          <w:szCs w:val="23"/>
        </w:rPr>
        <w:t xml:space="preserve">10) інші права, передбачені чинним законодавством і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7.2. Постачальник зобов'язується: </w:t>
      </w:r>
    </w:p>
    <w:p w:rsidR="00AA5EFC" w:rsidRDefault="00AA5EFC" w:rsidP="00060E5D">
      <w:pPr>
        <w:pStyle w:val="Default"/>
        <w:spacing w:after="80"/>
        <w:ind w:firstLine="709"/>
        <w:jc w:val="both"/>
        <w:rPr>
          <w:color w:val="auto"/>
          <w:sz w:val="23"/>
          <w:szCs w:val="23"/>
        </w:rPr>
      </w:pPr>
      <w:r>
        <w:rPr>
          <w:color w:val="auto"/>
          <w:sz w:val="23"/>
          <w:szCs w:val="23"/>
        </w:rPr>
        <w:t xml:space="preserve">1) забезпечувати належну якість надання послуг з постачання електричної енергії відповідно до вимог чинного законодавства та умов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 </w:t>
      </w:r>
    </w:p>
    <w:p w:rsidR="00AA5EFC" w:rsidRDefault="00AA5EFC" w:rsidP="00060E5D">
      <w:pPr>
        <w:pStyle w:val="Default"/>
        <w:spacing w:after="80"/>
        <w:ind w:firstLine="709"/>
        <w:jc w:val="both"/>
        <w:rPr>
          <w:color w:val="auto"/>
          <w:sz w:val="23"/>
          <w:szCs w:val="23"/>
        </w:rPr>
      </w:pPr>
      <w:r>
        <w:rPr>
          <w:color w:val="auto"/>
          <w:sz w:val="23"/>
          <w:szCs w:val="23"/>
        </w:rPr>
        <w:t xml:space="preserve">3) забезпечити наявність комерційних пропозицій з постачання електричної енергії для Споживачів; </w:t>
      </w:r>
    </w:p>
    <w:p w:rsidR="00AA5EFC" w:rsidRPr="00AA5EFC" w:rsidRDefault="00AA5EFC" w:rsidP="00060E5D">
      <w:pPr>
        <w:pStyle w:val="Default"/>
        <w:spacing w:after="80"/>
        <w:ind w:firstLine="709"/>
        <w:jc w:val="both"/>
        <w:rPr>
          <w:color w:val="auto"/>
          <w:sz w:val="20"/>
          <w:szCs w:val="20"/>
        </w:rPr>
      </w:pPr>
      <w:r>
        <w:rPr>
          <w:color w:val="auto"/>
          <w:sz w:val="23"/>
          <w:szCs w:val="23"/>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способом, що передбачений п. 7.1 Договору</w:t>
      </w:r>
      <w:r w:rsidR="00A02626">
        <w:rPr>
          <w:color w:val="auto"/>
          <w:sz w:val="23"/>
          <w:szCs w:val="23"/>
          <w:lang w:val="uk-UA"/>
        </w:rPr>
        <w:t>,</w:t>
      </w:r>
      <w:r w:rsidR="00A02626">
        <w:rPr>
          <w:color w:val="auto"/>
          <w:sz w:val="23"/>
          <w:szCs w:val="23"/>
        </w:rPr>
        <w:t xml:space="preserve"> </w:t>
      </w:r>
      <w:r>
        <w:rPr>
          <w:color w:val="auto"/>
          <w:sz w:val="23"/>
          <w:szCs w:val="23"/>
        </w:rPr>
        <w:t>безкоштовно надається Споживачу на його запит;</w:t>
      </w:r>
      <w:r>
        <w:rPr>
          <w:color w:val="auto"/>
          <w:sz w:val="20"/>
          <w:szCs w:val="20"/>
        </w:rPr>
        <w:t xml:space="preserve"> </w:t>
      </w:r>
    </w:p>
    <w:p w:rsidR="00AA5EFC" w:rsidRPr="00E101F6" w:rsidRDefault="00AA5EFC" w:rsidP="00060E5D">
      <w:pPr>
        <w:pStyle w:val="Default"/>
        <w:spacing w:after="80"/>
        <w:ind w:firstLine="709"/>
        <w:jc w:val="both"/>
        <w:rPr>
          <w:color w:val="auto"/>
          <w:sz w:val="23"/>
          <w:szCs w:val="23"/>
          <w:lang w:val="uk-UA"/>
        </w:rPr>
      </w:pPr>
      <w:r>
        <w:rPr>
          <w:color w:val="auto"/>
          <w:sz w:val="23"/>
          <w:szCs w:val="23"/>
        </w:rPr>
        <w:t>5)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w:t>
      </w:r>
      <w:r w:rsidR="00E101F6">
        <w:rPr>
          <w:color w:val="auto"/>
          <w:sz w:val="23"/>
          <w:szCs w:val="23"/>
        </w:rPr>
        <w:t>а 20 днів до введення її у дію</w:t>
      </w:r>
      <w:r w:rsidR="009344DE">
        <w:rPr>
          <w:color w:val="auto"/>
          <w:sz w:val="23"/>
          <w:szCs w:val="23"/>
          <w:lang w:val="uk-UA"/>
        </w:rPr>
        <w:t>, крім випадків передбачених комерційною пропозицію</w:t>
      </w:r>
      <w:r w:rsidR="00E101F6" w:rsidRPr="00307DCE">
        <w:rPr>
          <w:color w:val="auto"/>
          <w:sz w:val="23"/>
          <w:szCs w:val="23"/>
          <w:lang w:val="uk-UA"/>
        </w:rPr>
        <w:t>.</w:t>
      </w:r>
    </w:p>
    <w:p w:rsidR="00AA5EFC" w:rsidRDefault="00AA5EFC" w:rsidP="00060E5D">
      <w:pPr>
        <w:pStyle w:val="Default"/>
        <w:spacing w:after="80"/>
        <w:ind w:firstLine="709"/>
        <w:jc w:val="both"/>
        <w:rPr>
          <w:color w:val="auto"/>
          <w:sz w:val="23"/>
          <w:szCs w:val="23"/>
        </w:rPr>
      </w:pPr>
      <w:r>
        <w:rPr>
          <w:color w:val="auto"/>
          <w:sz w:val="23"/>
          <w:szCs w:val="23"/>
        </w:rPr>
        <w:t xml:space="preserve">6) видавати Споживачеві безоплатно платіжні документи та форми звернень; </w:t>
      </w:r>
    </w:p>
    <w:p w:rsidR="00AA5EFC" w:rsidRDefault="00AA5EFC" w:rsidP="00060E5D">
      <w:pPr>
        <w:pStyle w:val="Default"/>
        <w:spacing w:after="80"/>
        <w:ind w:firstLine="709"/>
        <w:jc w:val="both"/>
        <w:rPr>
          <w:color w:val="auto"/>
          <w:sz w:val="23"/>
          <w:szCs w:val="23"/>
        </w:rPr>
      </w:pPr>
      <w:r>
        <w:rPr>
          <w:color w:val="auto"/>
          <w:sz w:val="23"/>
          <w:szCs w:val="23"/>
        </w:rPr>
        <w:t xml:space="preserve">7) приймати оплату наданих за цим Договором послуг будь-яким способом, що передбачений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w:t>
      </w:r>
    </w:p>
    <w:p w:rsidR="00AA5EFC" w:rsidRDefault="00AA5EFC" w:rsidP="00060E5D">
      <w:pPr>
        <w:pStyle w:val="Default"/>
        <w:spacing w:after="80"/>
        <w:ind w:firstLine="709"/>
        <w:jc w:val="both"/>
        <w:rPr>
          <w:color w:val="auto"/>
          <w:sz w:val="23"/>
          <w:szCs w:val="23"/>
        </w:rPr>
      </w:pPr>
      <w:r>
        <w:rPr>
          <w:color w:val="auto"/>
          <w:sz w:val="23"/>
          <w:szCs w:val="23"/>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AA5EFC" w:rsidRDefault="00AA5EFC" w:rsidP="00060E5D">
      <w:pPr>
        <w:pStyle w:val="Default"/>
        <w:spacing w:after="80"/>
        <w:ind w:firstLine="709"/>
        <w:jc w:val="both"/>
        <w:rPr>
          <w:color w:val="auto"/>
          <w:sz w:val="23"/>
          <w:szCs w:val="23"/>
        </w:rPr>
      </w:pPr>
      <w:r>
        <w:rPr>
          <w:color w:val="auto"/>
          <w:sz w:val="23"/>
          <w:szCs w:val="23"/>
        </w:rPr>
        <w:t xml:space="preserve">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11) забезпечувати конфіденційність даних, отриманих від Споживача; </w:t>
      </w:r>
    </w:p>
    <w:p w:rsidR="00AA5EFC" w:rsidRDefault="00AA5EFC" w:rsidP="00060E5D">
      <w:pPr>
        <w:pStyle w:val="Default"/>
        <w:spacing w:after="80"/>
        <w:ind w:firstLine="709"/>
        <w:jc w:val="both"/>
        <w:rPr>
          <w:color w:val="auto"/>
          <w:sz w:val="23"/>
          <w:szCs w:val="23"/>
        </w:rPr>
      </w:pPr>
      <w:r>
        <w:rPr>
          <w:color w:val="auto"/>
          <w:sz w:val="23"/>
          <w:szCs w:val="23"/>
        </w:rPr>
        <w:t xml:space="preserve">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AA5EFC" w:rsidRDefault="00AA5EFC" w:rsidP="00060E5D">
      <w:pPr>
        <w:pStyle w:val="Default"/>
        <w:spacing w:after="80"/>
        <w:ind w:firstLine="709"/>
        <w:jc w:val="both"/>
        <w:rPr>
          <w:color w:val="auto"/>
          <w:sz w:val="23"/>
          <w:szCs w:val="23"/>
        </w:rPr>
      </w:pPr>
      <w:r>
        <w:rPr>
          <w:color w:val="auto"/>
          <w:sz w:val="23"/>
          <w:szCs w:val="23"/>
        </w:rPr>
        <w:t xml:space="preserve">- вибрати іншого електропостачальника та про наслідки невиконання цього; </w:t>
      </w:r>
    </w:p>
    <w:p w:rsidR="00AA5EFC" w:rsidRDefault="00AA5EFC" w:rsidP="00060E5D">
      <w:pPr>
        <w:pStyle w:val="Default"/>
        <w:spacing w:after="80"/>
        <w:ind w:firstLine="709"/>
        <w:jc w:val="both"/>
        <w:rPr>
          <w:color w:val="auto"/>
          <w:sz w:val="23"/>
          <w:szCs w:val="23"/>
        </w:rPr>
      </w:pPr>
      <w:r>
        <w:rPr>
          <w:color w:val="auto"/>
          <w:sz w:val="23"/>
          <w:szCs w:val="23"/>
        </w:rPr>
        <w:t xml:space="preserve">- перейти до електропостачальника, на якого в установленому порядку покладені спеціальні обов’язки (постачальник «останньої надії»); </w:t>
      </w:r>
    </w:p>
    <w:p w:rsidR="0073138D" w:rsidRDefault="00AA5EFC" w:rsidP="00104CF2">
      <w:pPr>
        <w:pStyle w:val="Default"/>
        <w:spacing w:after="80"/>
        <w:ind w:firstLine="709"/>
        <w:jc w:val="both"/>
        <w:rPr>
          <w:color w:val="auto"/>
          <w:sz w:val="23"/>
          <w:szCs w:val="23"/>
        </w:rPr>
      </w:pPr>
      <w:r>
        <w:rPr>
          <w:color w:val="auto"/>
          <w:sz w:val="23"/>
          <w:szCs w:val="23"/>
        </w:rPr>
        <w:t xml:space="preserve">13) виконувати інші обов'язки, покладені на Постачальника чинним законодавством та/або цим Договором. </w:t>
      </w:r>
    </w:p>
    <w:p w:rsidR="00104CF2" w:rsidRPr="00104CF2" w:rsidRDefault="00104CF2" w:rsidP="00104CF2">
      <w:pPr>
        <w:pStyle w:val="Default"/>
        <w:spacing w:after="80"/>
        <w:ind w:firstLine="709"/>
        <w:jc w:val="both"/>
        <w:rPr>
          <w:color w:val="auto"/>
          <w:sz w:val="23"/>
          <w:szCs w:val="23"/>
        </w:rPr>
      </w:pPr>
    </w:p>
    <w:p w:rsidR="00AA5EFC" w:rsidRPr="00AA5EFC" w:rsidRDefault="00AA5EFC" w:rsidP="00060E5D">
      <w:pPr>
        <w:pStyle w:val="Default"/>
        <w:numPr>
          <w:ilvl w:val="0"/>
          <w:numId w:val="9"/>
        </w:numPr>
        <w:spacing w:after="80"/>
        <w:ind w:left="284" w:hanging="284"/>
        <w:jc w:val="center"/>
        <w:rPr>
          <w:b/>
          <w:color w:val="auto"/>
          <w:sz w:val="23"/>
          <w:szCs w:val="23"/>
        </w:rPr>
      </w:pPr>
      <w:r w:rsidRPr="00AA5EFC">
        <w:rPr>
          <w:b/>
          <w:bCs/>
          <w:color w:val="auto"/>
          <w:sz w:val="23"/>
          <w:szCs w:val="23"/>
        </w:rPr>
        <w:t>Порядок припинення та відновлення постачання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AA5EFC" w:rsidRDefault="00AA5EFC" w:rsidP="00060E5D">
      <w:pPr>
        <w:pStyle w:val="Default"/>
        <w:spacing w:after="80"/>
        <w:ind w:firstLine="709"/>
        <w:jc w:val="both"/>
        <w:rPr>
          <w:color w:val="auto"/>
          <w:sz w:val="23"/>
          <w:szCs w:val="23"/>
        </w:rPr>
      </w:pPr>
      <w:r>
        <w:rPr>
          <w:color w:val="auto"/>
          <w:sz w:val="23"/>
          <w:szCs w:val="23"/>
        </w:rPr>
        <w:t xml:space="preserve">8.2. Припинення електропостачання не звільняє Споживача від обов'язку сплатити заборгованість Постачальнику за цим Договором.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8.4. Постачальник не несе відповідальність за можливі наслідки, пов'язані з обмеженням або припиненням електропостачання, яке здійснене </w:t>
      </w:r>
      <w:proofErr w:type="gramStart"/>
      <w:r>
        <w:rPr>
          <w:color w:val="auto"/>
          <w:sz w:val="23"/>
          <w:szCs w:val="23"/>
        </w:rPr>
        <w:t>у порядку</w:t>
      </w:r>
      <w:proofErr w:type="gramEnd"/>
      <w:r>
        <w:rPr>
          <w:color w:val="auto"/>
          <w:sz w:val="23"/>
          <w:szCs w:val="23"/>
        </w:rPr>
        <w:t>,</w:t>
      </w:r>
      <w:r w:rsidR="00433CAB" w:rsidRPr="00433CAB">
        <w:rPr>
          <w:color w:val="auto"/>
          <w:sz w:val="23"/>
          <w:szCs w:val="23"/>
        </w:rPr>
        <w:t xml:space="preserve"> </w:t>
      </w:r>
      <w:r>
        <w:rPr>
          <w:color w:val="auto"/>
          <w:sz w:val="23"/>
          <w:szCs w:val="23"/>
        </w:rPr>
        <w:t xml:space="preserve">встановленому ПРРЕЕ та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284" w:hanging="284"/>
        <w:jc w:val="center"/>
        <w:rPr>
          <w:b/>
          <w:color w:val="auto"/>
          <w:sz w:val="23"/>
          <w:szCs w:val="23"/>
        </w:rPr>
      </w:pPr>
      <w:r w:rsidRPr="00AA5EFC">
        <w:rPr>
          <w:b/>
          <w:bCs/>
          <w:color w:val="auto"/>
          <w:sz w:val="23"/>
          <w:szCs w:val="23"/>
        </w:rPr>
        <w:t>Відповідальність Сторін</w:t>
      </w:r>
    </w:p>
    <w:p w:rsidR="00AA5EFC" w:rsidRDefault="00AA5EFC" w:rsidP="00060E5D">
      <w:pPr>
        <w:pStyle w:val="Default"/>
        <w:spacing w:after="80"/>
        <w:ind w:firstLine="709"/>
        <w:jc w:val="both"/>
        <w:rPr>
          <w:color w:val="auto"/>
          <w:sz w:val="23"/>
          <w:szCs w:val="23"/>
        </w:rPr>
      </w:pPr>
      <w:r>
        <w:rPr>
          <w:color w:val="auto"/>
          <w:sz w:val="23"/>
          <w:szCs w:val="23"/>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9.2. Постачальник має право вимагати від Споживача відшкодування збитків, а Споживач зобов’язаний відшкодовути збитки, понесені Постачальником, у разі: </w:t>
      </w:r>
    </w:p>
    <w:p w:rsidR="00AA5EFC" w:rsidRDefault="00AA5EFC" w:rsidP="00060E5D">
      <w:pPr>
        <w:pStyle w:val="Default"/>
        <w:spacing w:after="80"/>
        <w:ind w:firstLine="709"/>
        <w:jc w:val="both"/>
        <w:rPr>
          <w:color w:val="auto"/>
          <w:sz w:val="20"/>
          <w:szCs w:val="20"/>
        </w:rPr>
      </w:pPr>
      <w:r>
        <w:rPr>
          <w:color w:val="auto"/>
          <w:sz w:val="23"/>
          <w:szCs w:val="23"/>
        </w:rPr>
        <w:t xml:space="preserve">- порушення Споживачем строків розрахунків з Постачальником - в розмірі, погодженому Сторонами в цьому Договорі; </w:t>
      </w:r>
    </w:p>
    <w:p w:rsidR="00AA5EFC" w:rsidRDefault="00AA5EFC" w:rsidP="00060E5D">
      <w:pPr>
        <w:pStyle w:val="Default"/>
        <w:spacing w:after="80"/>
        <w:ind w:firstLine="709"/>
        <w:jc w:val="both"/>
        <w:rPr>
          <w:color w:val="auto"/>
          <w:sz w:val="23"/>
          <w:szCs w:val="23"/>
        </w:rPr>
      </w:pPr>
      <w:r>
        <w:rPr>
          <w:color w:val="auto"/>
          <w:sz w:val="23"/>
          <w:szCs w:val="23"/>
        </w:rPr>
        <w:t xml:space="preserve">-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 інших випадках, передбачених Договором або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 </w:t>
      </w:r>
    </w:p>
    <w:p w:rsidR="00AA5EFC" w:rsidRDefault="00AA5EFC" w:rsidP="00060E5D">
      <w:pPr>
        <w:pStyle w:val="Default"/>
        <w:spacing w:after="80"/>
        <w:ind w:firstLine="709"/>
        <w:jc w:val="both"/>
        <w:rPr>
          <w:color w:val="auto"/>
          <w:sz w:val="23"/>
          <w:szCs w:val="23"/>
        </w:rPr>
      </w:pPr>
      <w:r>
        <w:rPr>
          <w:color w:val="auto"/>
          <w:sz w:val="23"/>
          <w:szCs w:val="23"/>
        </w:rPr>
        <w:t xml:space="preserve">9.4. Порядок документального підтвердження порушень умов цього Договору, а також відшкодування збитків встановлюється ПРРЕЕ.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Порядок зміни електропостачальника</w:t>
      </w:r>
    </w:p>
    <w:p w:rsidR="00AA5EFC" w:rsidRDefault="00AA5EFC" w:rsidP="00060E5D">
      <w:pPr>
        <w:pStyle w:val="Default"/>
        <w:spacing w:after="80"/>
        <w:ind w:firstLine="709"/>
        <w:jc w:val="both"/>
        <w:rPr>
          <w:color w:val="auto"/>
          <w:sz w:val="23"/>
          <w:szCs w:val="23"/>
        </w:rPr>
      </w:pPr>
      <w:r w:rsidRPr="00F61F57">
        <w:rPr>
          <w:color w:val="auto"/>
          <w:sz w:val="23"/>
          <w:szCs w:val="23"/>
        </w:rPr>
        <w:t xml:space="preserve">10.1. Споживач має право </w:t>
      </w:r>
      <w:proofErr w:type="gramStart"/>
      <w:r w:rsidRPr="00F61F57">
        <w:rPr>
          <w:color w:val="auto"/>
          <w:sz w:val="23"/>
          <w:szCs w:val="23"/>
        </w:rPr>
        <w:t>в будь</w:t>
      </w:r>
      <w:proofErr w:type="gramEnd"/>
      <w:r w:rsidRPr="00F61F57">
        <w:rPr>
          <w:color w:val="auto"/>
          <w:sz w:val="23"/>
          <w:szCs w:val="23"/>
        </w:rPr>
        <w:t>-який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10.</w:t>
      </w:r>
      <w:r w:rsidR="00CF22DF">
        <w:rPr>
          <w:color w:val="auto"/>
          <w:sz w:val="23"/>
          <w:szCs w:val="23"/>
        </w:rPr>
        <w:t>2</w:t>
      </w:r>
      <w:r>
        <w:rPr>
          <w:color w:val="auto"/>
          <w:sz w:val="23"/>
          <w:szCs w:val="23"/>
        </w:rPr>
        <w:t xml:space="preserve">. Зміна постачальника електричної енергії здійснюється згідно з порядком, встановленим ПРРЕЕ.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Порядок розв'язання спорів</w:t>
      </w:r>
    </w:p>
    <w:p w:rsidR="00AA5EFC" w:rsidRDefault="00AA5EFC" w:rsidP="00060E5D">
      <w:pPr>
        <w:pStyle w:val="Default"/>
        <w:spacing w:after="80"/>
        <w:ind w:firstLine="709"/>
        <w:jc w:val="both"/>
        <w:rPr>
          <w:color w:val="auto"/>
          <w:sz w:val="23"/>
          <w:szCs w:val="23"/>
        </w:rPr>
      </w:pPr>
      <w:r>
        <w:rPr>
          <w:color w:val="auto"/>
          <w:sz w:val="23"/>
          <w:szCs w:val="23"/>
        </w:rP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 </w:t>
      </w:r>
    </w:p>
    <w:p w:rsidR="00AA5EFC" w:rsidRDefault="00AA5EFC" w:rsidP="00060E5D">
      <w:pPr>
        <w:pStyle w:val="Default"/>
        <w:spacing w:after="80"/>
        <w:ind w:firstLine="709"/>
        <w:jc w:val="both"/>
        <w:rPr>
          <w:color w:val="auto"/>
          <w:sz w:val="23"/>
          <w:szCs w:val="23"/>
        </w:rPr>
      </w:pPr>
      <w:r>
        <w:rPr>
          <w:color w:val="auto"/>
          <w:sz w:val="23"/>
          <w:szCs w:val="23"/>
        </w:rPr>
        <w:t xml:space="preserve">Під час вирішення спорів Сторони мають керуватися порядком врегулювання спорів, встановленим ПРРЕЕ та Положенням про ІКЦ. </w:t>
      </w:r>
    </w:p>
    <w:p w:rsidR="00AA5EFC" w:rsidRDefault="00AA5EFC" w:rsidP="00060E5D">
      <w:pPr>
        <w:pStyle w:val="Default"/>
        <w:spacing w:after="80"/>
        <w:ind w:firstLine="709"/>
        <w:jc w:val="both"/>
        <w:rPr>
          <w:color w:val="auto"/>
          <w:sz w:val="23"/>
          <w:szCs w:val="23"/>
        </w:rPr>
      </w:pPr>
      <w:r>
        <w:rPr>
          <w:color w:val="auto"/>
          <w:sz w:val="23"/>
          <w:szCs w:val="23"/>
        </w:rPr>
        <w:t xml:space="preserve">11.2. У разі неможливості вирішити спірні питання та інші розбіжності шляхом переговорів, Сторони можуть передати спір на розгляд суду. </w:t>
      </w:r>
    </w:p>
    <w:p w:rsidR="000D07FB" w:rsidRPr="000D07FB" w:rsidRDefault="000D07FB" w:rsidP="00060E5D">
      <w:pPr>
        <w:pStyle w:val="Default"/>
        <w:spacing w:after="80"/>
        <w:ind w:firstLine="709"/>
        <w:jc w:val="both"/>
        <w:rPr>
          <w:b/>
          <w:bCs/>
          <w:color w:val="auto"/>
          <w:sz w:val="23"/>
          <w:szCs w:val="23"/>
          <w:lang w:val="uk-UA"/>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Форс-мажорні обставини</w:t>
      </w:r>
    </w:p>
    <w:p w:rsidR="00AA5EFC" w:rsidRDefault="00AA5EFC" w:rsidP="00060E5D">
      <w:pPr>
        <w:pStyle w:val="Default"/>
        <w:spacing w:after="80"/>
        <w:ind w:firstLine="709"/>
        <w:jc w:val="both"/>
        <w:rPr>
          <w:color w:val="auto"/>
          <w:sz w:val="23"/>
          <w:szCs w:val="23"/>
        </w:rPr>
      </w:pPr>
      <w:r>
        <w:rPr>
          <w:color w:val="auto"/>
          <w:sz w:val="23"/>
          <w:szCs w:val="23"/>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AA5EFC" w:rsidRDefault="00AA5EFC" w:rsidP="00060E5D">
      <w:pPr>
        <w:pStyle w:val="Default"/>
        <w:spacing w:after="80"/>
        <w:ind w:firstLine="709"/>
        <w:jc w:val="both"/>
        <w:rPr>
          <w:color w:val="auto"/>
        </w:rPr>
      </w:pPr>
      <w:r>
        <w:rPr>
          <w:color w:val="auto"/>
          <w:sz w:val="23"/>
          <w:szCs w:val="23"/>
        </w:rPr>
        <w:t xml:space="preserve">12.3. Строк виконання зобов'язань за цим Договором відкладається </w:t>
      </w:r>
      <w:proofErr w:type="gramStart"/>
      <w:r>
        <w:rPr>
          <w:color w:val="auto"/>
          <w:sz w:val="23"/>
          <w:szCs w:val="23"/>
        </w:rPr>
        <w:t>на строк</w:t>
      </w:r>
      <w:proofErr w:type="gramEnd"/>
      <w:r>
        <w:rPr>
          <w:color w:val="auto"/>
          <w:sz w:val="23"/>
          <w:szCs w:val="23"/>
        </w:rPr>
        <w:t xml:space="preserve"> дії форс-мажорних обставин. </w:t>
      </w:r>
    </w:p>
    <w:p w:rsidR="00AA5EFC" w:rsidRDefault="00AA5EFC" w:rsidP="00060E5D">
      <w:pPr>
        <w:pStyle w:val="Default"/>
        <w:spacing w:after="80"/>
        <w:ind w:firstLine="709"/>
        <w:jc w:val="both"/>
        <w:rPr>
          <w:color w:val="auto"/>
          <w:sz w:val="23"/>
          <w:szCs w:val="23"/>
        </w:rPr>
      </w:pPr>
      <w:r>
        <w:rPr>
          <w:color w:val="auto"/>
          <w:sz w:val="23"/>
          <w:szCs w:val="23"/>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AA5EFC" w:rsidRDefault="00AA5EFC" w:rsidP="00060E5D">
      <w:pPr>
        <w:pStyle w:val="Default"/>
        <w:spacing w:after="80"/>
        <w:ind w:firstLine="709"/>
        <w:jc w:val="both"/>
        <w:rPr>
          <w:color w:val="auto"/>
          <w:sz w:val="23"/>
          <w:szCs w:val="23"/>
        </w:rPr>
      </w:pPr>
      <w:r>
        <w:rPr>
          <w:color w:val="auto"/>
          <w:sz w:val="23"/>
          <w:szCs w:val="23"/>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Строк дії Договору та інші умови</w:t>
      </w:r>
    </w:p>
    <w:p w:rsidR="00AA5EFC" w:rsidRDefault="00AA5EFC" w:rsidP="00060E5D">
      <w:pPr>
        <w:pStyle w:val="Default"/>
        <w:spacing w:after="80"/>
        <w:ind w:firstLine="709"/>
        <w:jc w:val="both"/>
        <w:rPr>
          <w:color w:val="auto"/>
          <w:sz w:val="23"/>
          <w:szCs w:val="23"/>
        </w:rPr>
      </w:pPr>
      <w:r>
        <w:rPr>
          <w:color w:val="auto"/>
          <w:sz w:val="23"/>
          <w:szCs w:val="23"/>
        </w:rPr>
        <w:t xml:space="preserve">13.1. Цей Договір укладається </w:t>
      </w:r>
      <w:proofErr w:type="gramStart"/>
      <w:r>
        <w:rPr>
          <w:color w:val="auto"/>
          <w:sz w:val="23"/>
          <w:szCs w:val="23"/>
        </w:rPr>
        <w:t>на строк</w:t>
      </w:r>
      <w:proofErr w:type="gramEnd"/>
      <w:r>
        <w:rPr>
          <w:color w:val="auto"/>
          <w:sz w:val="23"/>
          <w:szCs w:val="23"/>
        </w:rPr>
        <w:t xml:space="preserve">,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w:t>
      </w:r>
    </w:p>
    <w:p w:rsidR="00AA5EFC" w:rsidRDefault="00AA5EFC" w:rsidP="00060E5D">
      <w:pPr>
        <w:pStyle w:val="Default"/>
        <w:spacing w:after="80"/>
        <w:ind w:firstLine="709"/>
        <w:jc w:val="both"/>
        <w:rPr>
          <w:color w:val="auto"/>
          <w:sz w:val="23"/>
          <w:szCs w:val="23"/>
        </w:rPr>
      </w:pPr>
      <w:r w:rsidRPr="003C2192">
        <w:rPr>
          <w:color w:val="auto"/>
          <w:sz w:val="23"/>
          <w:szCs w:val="23"/>
        </w:rPr>
        <w:t>Умови цього Договору починають виконуватись з дати початку постачання електричної енергії, зазначеної Споживачем у заяві-приєднанні та сплати рахунку (квитанції) 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Цей Договір в частині виконання зобов’язань споживача щодо оплати діє до повного виконання Споживачем таких зобов’язань. </w:t>
      </w:r>
    </w:p>
    <w:p w:rsidR="00AA5EFC" w:rsidRDefault="00AA5EFC" w:rsidP="00060E5D">
      <w:pPr>
        <w:pStyle w:val="Default"/>
        <w:spacing w:after="80"/>
        <w:ind w:firstLine="709"/>
        <w:jc w:val="both"/>
        <w:rPr>
          <w:color w:val="auto"/>
          <w:sz w:val="23"/>
          <w:szCs w:val="23"/>
        </w:rPr>
      </w:pPr>
      <w:r>
        <w:rPr>
          <w:color w:val="auto"/>
          <w:sz w:val="23"/>
          <w:szCs w:val="23"/>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шляхом опублікування цих змін на власному офіційному веб-сайті в мережі Інтернет. Додатково Постачальник може використовувати інші засоби інформування, зазначені в цьому Договорі та комерційній пропозиції. </w:t>
      </w:r>
    </w:p>
    <w:p w:rsidR="00AA5EFC" w:rsidRDefault="00AA5EFC" w:rsidP="00060E5D">
      <w:pPr>
        <w:pStyle w:val="Default"/>
        <w:spacing w:after="80"/>
        <w:ind w:firstLine="709"/>
        <w:jc w:val="both"/>
        <w:rPr>
          <w:color w:val="auto"/>
          <w:sz w:val="23"/>
          <w:szCs w:val="23"/>
        </w:rPr>
      </w:pPr>
      <w:r>
        <w:rPr>
          <w:color w:val="auto"/>
          <w:sz w:val="23"/>
          <w:szCs w:val="23"/>
        </w:rPr>
        <w:t xml:space="preserve">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сайті Постачальника, то вважається, що Споживач погодився з Договором на нових умовах. </w:t>
      </w:r>
    </w:p>
    <w:p w:rsidR="00AA5EFC" w:rsidRDefault="00AA5EFC" w:rsidP="00060E5D">
      <w:pPr>
        <w:pStyle w:val="Default"/>
        <w:spacing w:after="80"/>
        <w:ind w:firstLine="709"/>
        <w:jc w:val="both"/>
        <w:rPr>
          <w:color w:val="auto"/>
          <w:sz w:val="23"/>
          <w:szCs w:val="23"/>
        </w:rPr>
      </w:pPr>
      <w:r>
        <w:rPr>
          <w:color w:val="auto"/>
          <w:sz w:val="23"/>
          <w:szCs w:val="23"/>
        </w:rPr>
        <w:t xml:space="preserve">13.3. За умови дострокового розірвання Договору за ініціативою Споживача, Споживач зобов’язаний </w:t>
      </w:r>
      <w:r w:rsidR="00851C0A" w:rsidRPr="00307DCE">
        <w:rPr>
          <w:color w:val="auto"/>
          <w:sz w:val="23"/>
          <w:szCs w:val="23"/>
        </w:rPr>
        <w:t xml:space="preserve">повідомити </w:t>
      </w:r>
      <w:r w:rsidR="00851C0A" w:rsidRPr="00307DCE">
        <w:rPr>
          <w:color w:val="auto"/>
          <w:sz w:val="23"/>
          <w:szCs w:val="23"/>
          <w:lang w:val="uk-UA"/>
        </w:rPr>
        <w:t xml:space="preserve">про це </w:t>
      </w:r>
      <w:r w:rsidR="00851C0A" w:rsidRPr="00307DCE">
        <w:rPr>
          <w:color w:val="auto"/>
          <w:sz w:val="23"/>
          <w:szCs w:val="23"/>
        </w:rPr>
        <w:t xml:space="preserve">Постачальника не пізніше, ніж за 21 день до дати розірвання </w:t>
      </w:r>
      <w:r w:rsidR="00851C0A" w:rsidRPr="00307DCE">
        <w:rPr>
          <w:color w:val="auto"/>
          <w:sz w:val="23"/>
          <w:szCs w:val="23"/>
          <w:lang w:val="uk-UA"/>
        </w:rPr>
        <w:t>та</w:t>
      </w:r>
      <w:r w:rsidR="00851C0A">
        <w:rPr>
          <w:color w:val="auto"/>
          <w:sz w:val="23"/>
          <w:szCs w:val="23"/>
          <w:lang w:val="uk-UA"/>
        </w:rPr>
        <w:t xml:space="preserve"> </w:t>
      </w:r>
      <w:r>
        <w:rPr>
          <w:color w:val="auto"/>
          <w:sz w:val="23"/>
          <w:szCs w:val="23"/>
        </w:rPr>
        <w:t xml:space="preserve">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13.4. Постачальник має право розірвати цей Договір достроково, повідомивши Споживача про це, у випадках якщо: </w:t>
      </w:r>
    </w:p>
    <w:p w:rsidR="00AA5EFC" w:rsidRDefault="00AA5EFC" w:rsidP="00060E5D">
      <w:pPr>
        <w:pStyle w:val="Default"/>
        <w:spacing w:after="80"/>
        <w:ind w:firstLine="709"/>
        <w:jc w:val="both"/>
        <w:rPr>
          <w:color w:val="auto"/>
          <w:sz w:val="23"/>
          <w:szCs w:val="23"/>
        </w:rPr>
      </w:pPr>
      <w:r>
        <w:rPr>
          <w:color w:val="auto"/>
          <w:sz w:val="23"/>
          <w:szCs w:val="23"/>
        </w:rPr>
        <w:t>1) Споживач прострочив оплату за постачання електричної енергії згідно з Договором</w:t>
      </w:r>
      <w:r w:rsidR="009B728F">
        <w:rPr>
          <w:color w:val="auto"/>
          <w:sz w:val="23"/>
          <w:szCs w:val="23"/>
          <w:lang w:val="uk-UA"/>
        </w:rPr>
        <w:t xml:space="preserve"> </w:t>
      </w:r>
      <w:r w:rsidR="00451B92">
        <w:rPr>
          <w:color w:val="auto"/>
          <w:sz w:val="23"/>
          <w:szCs w:val="23"/>
          <w:lang w:val="uk-UA"/>
        </w:rPr>
        <w:t>або</w:t>
      </w:r>
      <w:r w:rsidR="009B728F">
        <w:rPr>
          <w:color w:val="auto"/>
          <w:sz w:val="23"/>
          <w:szCs w:val="23"/>
          <w:lang w:val="uk-UA"/>
        </w:rPr>
        <w:t xml:space="preserve"> комерційною пропозицією, </w:t>
      </w:r>
      <w:r w:rsidR="009B728F">
        <w:rPr>
          <w:color w:val="auto"/>
          <w:sz w:val="23"/>
          <w:szCs w:val="23"/>
        </w:rPr>
        <w:t>яка є додатком до цього Договору</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2) Споживач іншим чином суттєво порушив умови цього Договору, і не вжив заходів щодо усунення такого порушення </w:t>
      </w:r>
      <w:proofErr w:type="gramStart"/>
      <w:r>
        <w:rPr>
          <w:color w:val="auto"/>
          <w:sz w:val="23"/>
          <w:szCs w:val="23"/>
        </w:rPr>
        <w:t>в строк</w:t>
      </w:r>
      <w:proofErr w:type="gramEnd"/>
      <w:r>
        <w:rPr>
          <w:color w:val="auto"/>
          <w:sz w:val="23"/>
          <w:szCs w:val="23"/>
        </w:rPr>
        <w:t xml:space="preserve">, що становить 5 робочих днів. Суттєвими порушеннями умов цього Договору Сторони будуть вважати: </w:t>
      </w:r>
    </w:p>
    <w:p w:rsidR="00AA5EFC" w:rsidRDefault="00AA5EFC" w:rsidP="00060E5D">
      <w:pPr>
        <w:pStyle w:val="Default"/>
        <w:spacing w:after="80"/>
        <w:ind w:firstLine="709"/>
        <w:jc w:val="both"/>
        <w:rPr>
          <w:color w:val="auto"/>
          <w:sz w:val="23"/>
          <w:szCs w:val="23"/>
        </w:rPr>
      </w:pPr>
      <w:r>
        <w:rPr>
          <w:color w:val="auto"/>
          <w:sz w:val="23"/>
          <w:szCs w:val="23"/>
        </w:rPr>
        <w:t>- не надання Споживачем на вимогу Постачальника забезпечення виконання зобов’язань по оплаті за електричну енергію у строк</w:t>
      </w:r>
      <w:r w:rsidR="00636841">
        <w:rPr>
          <w:color w:val="auto"/>
          <w:sz w:val="23"/>
          <w:szCs w:val="23"/>
        </w:rPr>
        <w:t>,</w:t>
      </w:r>
      <w:r>
        <w:rPr>
          <w:color w:val="auto"/>
          <w:sz w:val="23"/>
          <w:szCs w:val="23"/>
        </w:rPr>
        <w:t xml:space="preserve"> вказаний у вимозі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 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 </w:t>
      </w:r>
    </w:p>
    <w:p w:rsidR="00AA5EFC" w:rsidRDefault="00AA5EFC" w:rsidP="00060E5D">
      <w:pPr>
        <w:pStyle w:val="Default"/>
        <w:spacing w:after="80"/>
        <w:ind w:firstLine="709"/>
        <w:jc w:val="both"/>
        <w:rPr>
          <w:color w:val="auto"/>
          <w:sz w:val="23"/>
          <w:szCs w:val="23"/>
        </w:rPr>
      </w:pPr>
      <w:r>
        <w:rPr>
          <w:color w:val="auto"/>
          <w:sz w:val="23"/>
          <w:szCs w:val="23"/>
        </w:rPr>
        <w:t xml:space="preserve">13.5. Дія цього Договору також припиняється у наступних випадках: </w:t>
      </w:r>
    </w:p>
    <w:p w:rsidR="00AA5EFC" w:rsidRDefault="00AA5EFC" w:rsidP="00060E5D">
      <w:pPr>
        <w:pStyle w:val="Default"/>
        <w:spacing w:after="80"/>
        <w:ind w:firstLine="709"/>
        <w:jc w:val="both"/>
        <w:rPr>
          <w:color w:val="auto"/>
          <w:sz w:val="23"/>
          <w:szCs w:val="23"/>
        </w:rPr>
      </w:pPr>
      <w:r>
        <w:rPr>
          <w:color w:val="auto"/>
          <w:sz w:val="23"/>
          <w:szCs w:val="23"/>
        </w:rPr>
        <w:t xml:space="preserve">анулювання Постачальнику ліцензії на постачання; </w:t>
      </w:r>
    </w:p>
    <w:p w:rsidR="00AA5EFC" w:rsidRDefault="00AA5EFC" w:rsidP="00060E5D">
      <w:pPr>
        <w:pStyle w:val="Default"/>
        <w:spacing w:after="80"/>
        <w:ind w:firstLine="709"/>
        <w:jc w:val="both"/>
        <w:rPr>
          <w:color w:val="auto"/>
          <w:sz w:val="23"/>
          <w:szCs w:val="23"/>
        </w:rPr>
      </w:pPr>
      <w:r>
        <w:rPr>
          <w:color w:val="auto"/>
          <w:sz w:val="23"/>
          <w:szCs w:val="23"/>
        </w:rPr>
        <w:t xml:space="preserve">банкрутства або припинення господарської діяльності Постачальником; </w:t>
      </w:r>
    </w:p>
    <w:p w:rsidR="00AA5EFC" w:rsidRDefault="00CF142E" w:rsidP="00060E5D">
      <w:pPr>
        <w:pStyle w:val="Default"/>
        <w:spacing w:after="80"/>
        <w:ind w:firstLine="709"/>
        <w:jc w:val="both"/>
        <w:rPr>
          <w:color w:val="auto"/>
          <w:sz w:val="23"/>
          <w:szCs w:val="23"/>
        </w:rPr>
      </w:pPr>
      <w:r>
        <w:rPr>
          <w:color w:val="auto"/>
          <w:sz w:val="23"/>
          <w:szCs w:val="23"/>
        </w:rPr>
        <w:t>в інших випадках передбачених комер</w:t>
      </w:r>
      <w:r>
        <w:rPr>
          <w:color w:val="auto"/>
          <w:sz w:val="23"/>
          <w:szCs w:val="23"/>
          <w:lang w:val="uk-UA"/>
        </w:rPr>
        <w:t>ційною пропозицією або діючим законодавством</w:t>
      </w:r>
      <w:r w:rsidR="00AA5EFC">
        <w:rPr>
          <w:color w:val="auto"/>
          <w:sz w:val="23"/>
          <w:szCs w:val="23"/>
        </w:rPr>
        <w:t xml:space="preserve">. </w:t>
      </w:r>
    </w:p>
    <w:p w:rsidR="00AA5EFC" w:rsidRPr="00E05E4D" w:rsidRDefault="00AA5EFC" w:rsidP="00E05E4D">
      <w:pPr>
        <w:pStyle w:val="Default"/>
        <w:spacing w:after="80"/>
        <w:ind w:firstLine="709"/>
        <w:jc w:val="both"/>
        <w:rPr>
          <w:color w:val="auto"/>
          <w:sz w:val="20"/>
          <w:szCs w:val="20"/>
        </w:rPr>
      </w:pPr>
      <w:r>
        <w:rPr>
          <w:color w:val="auto"/>
          <w:sz w:val="23"/>
          <w:szCs w:val="23"/>
        </w:rPr>
        <w:t>13.6.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w:t>
      </w:r>
      <w:r w:rsidR="00E05E4D">
        <w:rPr>
          <w:color w:val="auto"/>
          <w:sz w:val="20"/>
          <w:szCs w:val="20"/>
          <w:lang w:val="uk-UA"/>
        </w:rPr>
        <w:t xml:space="preserve"> </w:t>
      </w:r>
      <w:r>
        <w:rPr>
          <w:color w:val="auto"/>
          <w:sz w:val="23"/>
          <w:szCs w:val="23"/>
        </w:rPr>
        <w:t xml:space="preserve">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 </w:t>
      </w:r>
    </w:p>
    <w:p w:rsidR="00AA5EFC" w:rsidRDefault="00AA5EFC" w:rsidP="00060E5D">
      <w:pPr>
        <w:pStyle w:val="Default"/>
        <w:spacing w:after="80"/>
        <w:ind w:firstLine="709"/>
        <w:jc w:val="both"/>
        <w:rPr>
          <w:color w:val="auto"/>
          <w:sz w:val="23"/>
          <w:szCs w:val="23"/>
        </w:rPr>
      </w:pPr>
      <w:r>
        <w:rPr>
          <w:color w:val="auto"/>
          <w:sz w:val="23"/>
          <w:szCs w:val="23"/>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w:t>
      </w:r>
      <w:r>
        <w:rPr>
          <w:color w:val="auto"/>
          <w:sz w:val="23"/>
          <w:szCs w:val="23"/>
        </w:rPr>
        <w:lastRenderedPageBreak/>
        <w:t xml:space="preserve">співвласників (користувачів), відповідальність за наявність та належне оформлення такої згоди покладається на особу, з якою укладається Договір. </w:t>
      </w:r>
    </w:p>
    <w:p w:rsidR="00AA5EFC" w:rsidRDefault="00AA5EFC" w:rsidP="00060E5D">
      <w:pPr>
        <w:pStyle w:val="Default"/>
        <w:spacing w:after="80"/>
        <w:ind w:firstLine="709"/>
        <w:jc w:val="both"/>
        <w:rPr>
          <w:color w:val="auto"/>
          <w:sz w:val="23"/>
          <w:szCs w:val="23"/>
        </w:rPr>
      </w:pPr>
      <w:r>
        <w:rPr>
          <w:color w:val="auto"/>
          <w:sz w:val="23"/>
          <w:szCs w:val="23"/>
        </w:rPr>
        <w:t xml:space="preserve">13.8. У разі направлення Споживачу повідомлень та іншої інформації засобами поштового зв’язку, то датою отримання таких повідомлень буде вважатися </w:t>
      </w:r>
      <w:r w:rsidR="00851C0A">
        <w:rPr>
          <w:color w:val="auto"/>
          <w:sz w:val="23"/>
          <w:szCs w:val="23"/>
          <w:lang w:val="uk-UA"/>
        </w:rPr>
        <w:t>п’ятий календарний день</w:t>
      </w:r>
      <w:r w:rsidR="00CF142E">
        <w:rPr>
          <w:color w:val="auto"/>
          <w:sz w:val="23"/>
          <w:szCs w:val="23"/>
          <w:lang w:val="uk-UA"/>
        </w:rPr>
        <w:t xml:space="preserve"> від </w:t>
      </w:r>
      <w:r>
        <w:rPr>
          <w:color w:val="auto"/>
          <w:sz w:val="23"/>
          <w:szCs w:val="23"/>
        </w:rPr>
        <w:t>дат</w:t>
      </w:r>
      <w:r w:rsidR="00CF142E">
        <w:rPr>
          <w:color w:val="auto"/>
          <w:sz w:val="23"/>
          <w:szCs w:val="23"/>
          <w:lang w:val="uk-UA"/>
        </w:rPr>
        <w:t>и</w:t>
      </w:r>
      <w:r>
        <w:rPr>
          <w:color w:val="auto"/>
          <w:sz w:val="23"/>
          <w:szCs w:val="23"/>
        </w:rPr>
        <w:t xml:space="preserve"> </w:t>
      </w:r>
      <w:r w:rsidR="00851C0A">
        <w:rPr>
          <w:color w:val="auto"/>
          <w:sz w:val="23"/>
          <w:szCs w:val="23"/>
        </w:rPr>
        <w:t xml:space="preserve">отримання </w:t>
      </w:r>
      <w:r>
        <w:rPr>
          <w:color w:val="auto"/>
          <w:sz w:val="23"/>
          <w:szCs w:val="23"/>
        </w:rPr>
        <w:t>поштов</w:t>
      </w:r>
      <w:r w:rsidR="00851C0A">
        <w:rPr>
          <w:color w:val="auto"/>
          <w:sz w:val="23"/>
          <w:szCs w:val="23"/>
        </w:rPr>
        <w:t>им</w:t>
      </w:r>
      <w:r>
        <w:rPr>
          <w:color w:val="auto"/>
          <w:sz w:val="23"/>
          <w:szCs w:val="23"/>
        </w:rPr>
        <w:t xml:space="preserve"> відділ</w:t>
      </w:r>
      <w:r w:rsidR="00851C0A">
        <w:rPr>
          <w:color w:val="auto"/>
          <w:sz w:val="23"/>
          <w:szCs w:val="23"/>
        </w:rPr>
        <w:t xml:space="preserve">енням </w:t>
      </w:r>
      <w:r>
        <w:rPr>
          <w:color w:val="auto"/>
          <w:sz w:val="23"/>
          <w:szCs w:val="23"/>
        </w:rPr>
        <w:t xml:space="preserve">зв'язку </w:t>
      </w:r>
      <w:r w:rsidR="00851C0A">
        <w:rPr>
          <w:color w:val="auto"/>
          <w:sz w:val="23"/>
          <w:szCs w:val="23"/>
        </w:rPr>
        <w:t>(кур</w:t>
      </w:r>
      <w:r w:rsidR="00851C0A">
        <w:rPr>
          <w:color w:val="auto"/>
          <w:sz w:val="23"/>
          <w:szCs w:val="23"/>
          <w:lang w:val="uk-UA"/>
        </w:rPr>
        <w:t>’єрською доставкою) відповідних повідомлень 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007C1B17">
        <w:rPr>
          <w:color w:val="auto"/>
          <w:sz w:val="23"/>
          <w:szCs w:val="23"/>
          <w:lang w:val="uk-UA"/>
        </w:rPr>
        <w:t xml:space="preserve"> та</w:t>
      </w:r>
      <w:r>
        <w:rPr>
          <w:color w:val="auto"/>
          <w:sz w:val="23"/>
          <w:szCs w:val="23"/>
        </w:rPr>
        <w:t xml:space="preserve"> </w:t>
      </w:r>
      <w:r w:rsidR="007C1B17">
        <w:rPr>
          <w:color w:val="auto"/>
          <w:sz w:val="23"/>
          <w:szCs w:val="23"/>
          <w:lang w:val="uk-UA"/>
        </w:rPr>
        <w:t>д</w:t>
      </w:r>
      <w:r w:rsidR="00642704" w:rsidRPr="00642704">
        <w:rPr>
          <w:color w:val="auto"/>
          <w:sz w:val="23"/>
          <w:szCs w:val="23"/>
        </w:rPr>
        <w:t>ля цілей виконання ст. 201.10 НКУ,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AA5EFC" w:rsidRDefault="00AA5EFC" w:rsidP="00060E5D">
      <w:pPr>
        <w:pStyle w:val="Default"/>
        <w:spacing w:after="80"/>
        <w:ind w:firstLine="709"/>
        <w:jc w:val="both"/>
        <w:rPr>
          <w:color w:val="auto"/>
          <w:sz w:val="23"/>
          <w:szCs w:val="23"/>
        </w:rPr>
      </w:pPr>
      <w:r>
        <w:rPr>
          <w:color w:val="auto"/>
          <w:sz w:val="23"/>
          <w:szCs w:val="23"/>
        </w:rPr>
        <w:t xml:space="preserve">13.9. У разі користування Споживачем інтернет-сервісом «Особистий кабінет для споживачів електроенергії», та використання електронного цифрового підпису, відносини між Сторонами регулюються умовами, викладеними у Додатку 3 до цього Договору.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Міжнародні санкції та антикорупційне застереження</w:t>
      </w:r>
    </w:p>
    <w:p w:rsidR="00AA5EFC" w:rsidRDefault="00AA5EFC" w:rsidP="00060E5D">
      <w:pPr>
        <w:pStyle w:val="Default"/>
        <w:spacing w:after="80"/>
        <w:ind w:firstLine="709"/>
        <w:jc w:val="both"/>
        <w:rPr>
          <w:color w:val="auto"/>
          <w:sz w:val="23"/>
          <w:szCs w:val="23"/>
        </w:rPr>
      </w:pPr>
      <w:r>
        <w:rPr>
          <w:color w:val="auto"/>
          <w:sz w:val="23"/>
          <w:szCs w:val="23"/>
        </w:rPr>
        <w:t xml:space="preserve">14.1. Сторони цим запевняють та гарантують одна одній, що (як на момент підписання Сторонами цього Договору, так і на майбутнє): </w:t>
      </w:r>
    </w:p>
    <w:p w:rsidR="00AA5EFC" w:rsidRDefault="00AA5EFC" w:rsidP="00060E5D">
      <w:pPr>
        <w:pStyle w:val="Default"/>
        <w:spacing w:after="80"/>
        <w:ind w:firstLine="709"/>
        <w:jc w:val="both"/>
        <w:rPr>
          <w:color w:val="auto"/>
          <w:sz w:val="23"/>
          <w:szCs w:val="23"/>
        </w:rPr>
      </w:pPr>
      <w:r>
        <w:rPr>
          <w:color w:val="auto"/>
          <w:sz w:val="23"/>
          <w:szCs w:val="23"/>
        </w:rPr>
        <w:t xml:space="preserve">(а) на Сторону не поширюється дія санкцій </w:t>
      </w:r>
      <w:proofErr w:type="gramStart"/>
      <w:r>
        <w:rPr>
          <w:color w:val="auto"/>
          <w:sz w:val="23"/>
          <w:szCs w:val="23"/>
        </w:rPr>
        <w:t>Ради</w:t>
      </w:r>
      <w:proofErr w:type="gramEnd"/>
      <w:r>
        <w:rPr>
          <w:color w:val="auto"/>
          <w:sz w:val="23"/>
          <w:szCs w:val="23"/>
        </w:rPr>
        <w:t xml:space="preserve">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Pr>
          <w:b/>
          <w:bCs/>
          <w:color w:val="auto"/>
          <w:sz w:val="23"/>
          <w:szCs w:val="23"/>
        </w:rPr>
        <w:t>«Санкції»</w:t>
      </w:r>
      <w:r>
        <w:rPr>
          <w:color w:val="auto"/>
          <w:sz w:val="23"/>
          <w:szCs w:val="23"/>
        </w:rPr>
        <w:t xml:space="preserve">); та </w:t>
      </w:r>
    </w:p>
    <w:p w:rsidR="00AA5EFC" w:rsidRDefault="00AA5EFC" w:rsidP="00060E5D">
      <w:pPr>
        <w:pStyle w:val="Default"/>
        <w:spacing w:after="80"/>
        <w:ind w:firstLine="709"/>
        <w:jc w:val="both"/>
        <w:rPr>
          <w:color w:val="auto"/>
          <w:sz w:val="23"/>
          <w:szCs w:val="23"/>
        </w:rPr>
      </w:pPr>
      <w:r>
        <w:rPr>
          <w:color w:val="auto"/>
          <w:sz w:val="23"/>
          <w:szCs w:val="23"/>
        </w:rPr>
        <w:t xml:space="preserve">(б) Сторона не співпрацює та не пов’язана відносинами контролю з особами, на яких поширюється дія Санкцій; </w:t>
      </w:r>
    </w:p>
    <w:p w:rsidR="00AA5EFC" w:rsidRDefault="00AA5EFC" w:rsidP="00060E5D">
      <w:pPr>
        <w:pStyle w:val="Default"/>
        <w:spacing w:after="80"/>
        <w:ind w:firstLine="709"/>
        <w:jc w:val="both"/>
        <w:rPr>
          <w:color w:val="auto"/>
          <w:sz w:val="23"/>
          <w:szCs w:val="23"/>
        </w:rPr>
      </w:pPr>
      <w:r>
        <w:rPr>
          <w:color w:val="auto"/>
          <w:sz w:val="23"/>
          <w:szCs w:val="23"/>
        </w:rPr>
        <w:t xml:space="preserve">(в) Сторона здійснює свою господарську діяльність із дотриманням вимог Антикорупційного законодавства. </w:t>
      </w:r>
    </w:p>
    <w:p w:rsidR="00AA5EFC" w:rsidRDefault="00AA5EFC" w:rsidP="00060E5D">
      <w:pPr>
        <w:pStyle w:val="Default"/>
        <w:spacing w:after="80"/>
        <w:ind w:firstLine="709"/>
        <w:jc w:val="both"/>
        <w:rPr>
          <w:color w:val="auto"/>
          <w:sz w:val="23"/>
          <w:szCs w:val="23"/>
        </w:rPr>
      </w:pPr>
    </w:p>
    <w:p w:rsidR="00AA5EFC" w:rsidRDefault="00AA5EFC" w:rsidP="00060E5D">
      <w:pPr>
        <w:pStyle w:val="Default"/>
        <w:spacing w:after="80"/>
        <w:ind w:firstLine="709"/>
        <w:jc w:val="both"/>
        <w:rPr>
          <w:color w:val="auto"/>
          <w:sz w:val="23"/>
          <w:szCs w:val="23"/>
        </w:rPr>
      </w:pPr>
      <w:r>
        <w:rPr>
          <w:color w:val="auto"/>
          <w:sz w:val="23"/>
          <w:szCs w:val="23"/>
        </w:rPr>
        <w:t xml:space="preserve">Під Антикорупційним законодавством слід розуміти: </w:t>
      </w:r>
    </w:p>
    <w:p w:rsidR="00AA5EFC" w:rsidRDefault="00AA5EFC" w:rsidP="00060E5D">
      <w:pPr>
        <w:pStyle w:val="Default"/>
        <w:spacing w:after="80"/>
        <w:ind w:firstLine="709"/>
        <w:jc w:val="both"/>
        <w:rPr>
          <w:color w:val="auto"/>
          <w:sz w:val="23"/>
          <w:szCs w:val="23"/>
        </w:rPr>
      </w:pPr>
      <w:r>
        <w:rPr>
          <w:color w:val="auto"/>
          <w:sz w:val="23"/>
          <w:szCs w:val="23"/>
        </w:rPr>
        <w:t>-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w:t>
      </w:r>
    </w:p>
    <w:p w:rsidR="00AA5EFC" w:rsidRDefault="00AA5EFC" w:rsidP="00060E5D">
      <w:pPr>
        <w:pStyle w:val="Default"/>
        <w:spacing w:after="80"/>
        <w:ind w:firstLine="709"/>
        <w:jc w:val="both"/>
        <w:rPr>
          <w:color w:val="auto"/>
          <w:sz w:val="23"/>
          <w:szCs w:val="23"/>
        </w:rPr>
      </w:pPr>
      <w:r>
        <w:rPr>
          <w:color w:val="auto"/>
          <w:sz w:val="23"/>
          <w:szCs w:val="23"/>
        </w:rPr>
        <w:t xml:space="preserve">-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 </w:t>
      </w:r>
    </w:p>
    <w:p w:rsidR="00AA5EFC" w:rsidRDefault="00AA5EFC" w:rsidP="00060E5D">
      <w:pPr>
        <w:pStyle w:val="Default"/>
        <w:spacing w:after="80"/>
        <w:ind w:firstLine="709"/>
        <w:jc w:val="both"/>
        <w:rPr>
          <w:color w:val="auto"/>
          <w:sz w:val="23"/>
          <w:szCs w:val="23"/>
        </w:rPr>
      </w:pPr>
      <w:r>
        <w:rPr>
          <w:color w:val="auto"/>
          <w:sz w:val="23"/>
          <w:szCs w:val="23"/>
        </w:rPr>
        <w:t xml:space="preserve">-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 </w:t>
      </w:r>
    </w:p>
    <w:p w:rsidR="00AA5EFC" w:rsidRDefault="00AA5EFC" w:rsidP="00060E5D">
      <w:pPr>
        <w:pStyle w:val="Default"/>
        <w:spacing w:after="80"/>
        <w:ind w:firstLine="709"/>
        <w:jc w:val="both"/>
        <w:rPr>
          <w:color w:val="auto"/>
          <w:sz w:val="23"/>
          <w:szCs w:val="23"/>
        </w:rPr>
      </w:pPr>
      <w:r>
        <w:rPr>
          <w:color w:val="auto"/>
          <w:sz w:val="23"/>
          <w:szCs w:val="23"/>
        </w:rPr>
        <w:t xml:space="preserve">(г)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 </w:t>
      </w:r>
    </w:p>
    <w:p w:rsidR="00AA5EFC" w:rsidRDefault="00AA5EFC" w:rsidP="00060E5D">
      <w:pPr>
        <w:pStyle w:val="Default"/>
        <w:spacing w:after="80"/>
        <w:ind w:firstLine="709"/>
        <w:jc w:val="both"/>
        <w:rPr>
          <w:color w:val="auto"/>
          <w:sz w:val="23"/>
          <w:szCs w:val="23"/>
        </w:rPr>
      </w:pPr>
      <w:r>
        <w:rPr>
          <w:color w:val="auto"/>
          <w:sz w:val="23"/>
          <w:szCs w:val="23"/>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AA5EFC" w:rsidRDefault="00AA5EFC" w:rsidP="0052243F">
      <w:pPr>
        <w:pStyle w:val="Default"/>
        <w:spacing w:after="80"/>
        <w:ind w:firstLine="709"/>
        <w:jc w:val="both"/>
        <w:rPr>
          <w:color w:val="auto"/>
          <w:sz w:val="23"/>
          <w:szCs w:val="23"/>
        </w:rPr>
      </w:pPr>
      <w:r>
        <w:rPr>
          <w:color w:val="auto"/>
          <w:sz w:val="23"/>
          <w:szCs w:val="23"/>
        </w:rPr>
        <w:t xml:space="preserve">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14.2.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AA5EFC" w:rsidRDefault="00AA5EFC" w:rsidP="00060E5D">
      <w:pPr>
        <w:pStyle w:val="Default"/>
        <w:spacing w:after="80"/>
        <w:ind w:firstLine="709"/>
        <w:jc w:val="both"/>
        <w:rPr>
          <w:color w:val="auto"/>
          <w:sz w:val="23"/>
          <w:szCs w:val="23"/>
        </w:rPr>
      </w:pPr>
      <w:r>
        <w:rPr>
          <w:color w:val="auto"/>
          <w:sz w:val="23"/>
          <w:szCs w:val="23"/>
        </w:rPr>
        <w:t xml:space="preserve">14.3. У випадку накладення Санкцій на одну зі Сторін або співпраці Сторони з особою, </w:t>
      </w:r>
      <w:proofErr w:type="gramStart"/>
      <w:r>
        <w:rPr>
          <w:color w:val="auto"/>
          <w:sz w:val="23"/>
          <w:szCs w:val="23"/>
        </w:rPr>
        <w:t>на яку</w:t>
      </w:r>
      <w:proofErr w:type="gramEnd"/>
      <w:r>
        <w:rPr>
          <w:color w:val="auto"/>
          <w:sz w:val="23"/>
          <w:szCs w:val="23"/>
        </w:rPr>
        <w:t xml:space="preserve">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 </w:t>
      </w:r>
    </w:p>
    <w:p w:rsidR="00AA5EFC" w:rsidRDefault="00AA5EFC" w:rsidP="00060E5D">
      <w:pPr>
        <w:pStyle w:val="Default"/>
        <w:spacing w:after="80"/>
        <w:ind w:firstLine="709"/>
        <w:jc w:val="both"/>
        <w:rPr>
          <w:color w:val="auto"/>
          <w:sz w:val="23"/>
          <w:szCs w:val="23"/>
        </w:rPr>
      </w:pPr>
      <w:r>
        <w:rPr>
          <w:color w:val="auto"/>
          <w:sz w:val="23"/>
          <w:szCs w:val="23"/>
        </w:rPr>
        <w:t xml:space="preserve">14.4.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 </w:t>
      </w:r>
    </w:p>
    <w:p w:rsidR="00AA5EFC" w:rsidRDefault="00AA5EFC" w:rsidP="00060E5D">
      <w:pPr>
        <w:pStyle w:val="Default"/>
        <w:spacing w:after="80"/>
        <w:ind w:firstLine="709"/>
        <w:jc w:val="both"/>
        <w:rPr>
          <w:color w:val="auto"/>
          <w:sz w:val="23"/>
          <w:szCs w:val="23"/>
        </w:rPr>
      </w:pPr>
    </w:p>
    <w:p w:rsidR="00AA5EFC" w:rsidRDefault="00AA5EFC" w:rsidP="0052243F">
      <w:pPr>
        <w:pStyle w:val="Default"/>
        <w:spacing w:after="80"/>
        <w:jc w:val="both"/>
        <w:rPr>
          <w:color w:val="auto"/>
          <w:sz w:val="23"/>
          <w:szCs w:val="23"/>
        </w:rPr>
      </w:pPr>
      <w:r>
        <w:rPr>
          <w:b/>
          <w:bCs/>
          <w:color w:val="auto"/>
          <w:sz w:val="23"/>
          <w:szCs w:val="23"/>
        </w:rPr>
        <w:t xml:space="preserve">Реквізити Постачальника: </w:t>
      </w:r>
    </w:p>
    <w:tbl>
      <w:tblPr>
        <w:tblW w:w="5044" w:type="pct"/>
        <w:tblLook w:val="04A0" w:firstRow="1" w:lastRow="0" w:firstColumn="1" w:lastColumn="0" w:noHBand="0" w:noVBand="1"/>
      </w:tblPr>
      <w:tblGrid>
        <w:gridCol w:w="10295"/>
      </w:tblGrid>
      <w:tr w:rsidR="002E05D2" w:rsidRPr="00D26706" w:rsidTr="005C2352">
        <w:trPr>
          <w:trHeight w:val="546"/>
        </w:trPr>
        <w:tc>
          <w:tcPr>
            <w:tcW w:w="5000" w:type="pct"/>
          </w:tcPr>
          <w:p w:rsidR="002E05D2" w:rsidRPr="002E05D2" w:rsidRDefault="002E05D2" w:rsidP="00897D24">
            <w:pPr>
              <w:jc w:val="center"/>
              <w:rPr>
                <w:b/>
                <w:sz w:val="23"/>
                <w:szCs w:val="23"/>
              </w:rPr>
            </w:pPr>
            <w:bookmarkStart w:id="0" w:name="_GoBack"/>
            <w:bookmarkEnd w:id="0"/>
          </w:p>
          <w:p w:rsidR="002E05D2" w:rsidRPr="002E05D2" w:rsidRDefault="002E05D2" w:rsidP="00897D24">
            <w:pPr>
              <w:rPr>
                <w:sz w:val="23"/>
                <w:szCs w:val="23"/>
              </w:rPr>
            </w:pPr>
            <w:r w:rsidRPr="002E05D2">
              <w:rPr>
                <w:sz w:val="23"/>
                <w:szCs w:val="23"/>
              </w:rPr>
              <w:t>Комунальне підприємство «Кривбасводоканал»</w:t>
            </w:r>
          </w:p>
        </w:tc>
      </w:tr>
      <w:tr w:rsidR="002E05D2" w:rsidRPr="00D26706" w:rsidTr="005C2352">
        <w:trPr>
          <w:trHeight w:val="562"/>
        </w:trPr>
        <w:tc>
          <w:tcPr>
            <w:tcW w:w="5000" w:type="pct"/>
          </w:tcPr>
          <w:p w:rsidR="002E05D2" w:rsidRPr="002E05D2" w:rsidRDefault="002E05D2" w:rsidP="00897D24">
            <w:pPr>
              <w:rPr>
                <w:sz w:val="23"/>
                <w:szCs w:val="23"/>
              </w:rPr>
            </w:pPr>
            <w:r w:rsidRPr="002E05D2">
              <w:rPr>
                <w:sz w:val="23"/>
                <w:szCs w:val="23"/>
              </w:rPr>
              <w:t xml:space="preserve">Адреса: 50027, Дніпропетровська область, </w:t>
            </w:r>
          </w:p>
          <w:p w:rsidR="002E05D2" w:rsidRPr="002E05D2" w:rsidRDefault="002E05D2" w:rsidP="00897D24">
            <w:pPr>
              <w:rPr>
                <w:sz w:val="23"/>
                <w:szCs w:val="23"/>
              </w:rPr>
            </w:pPr>
            <w:r w:rsidRPr="002E05D2">
              <w:rPr>
                <w:sz w:val="23"/>
                <w:szCs w:val="23"/>
              </w:rPr>
              <w:t>м. Кривий Ріг, вул. Єсеніна, 6 «А»</w:t>
            </w:r>
          </w:p>
        </w:tc>
      </w:tr>
      <w:tr w:rsidR="002E05D2" w:rsidRPr="00D26706" w:rsidTr="005C2352">
        <w:trPr>
          <w:trHeight w:val="546"/>
        </w:trPr>
        <w:tc>
          <w:tcPr>
            <w:tcW w:w="5000" w:type="pct"/>
          </w:tcPr>
          <w:p w:rsidR="002E05D2" w:rsidRPr="002E05D2" w:rsidRDefault="002E05D2" w:rsidP="00897D24">
            <w:pPr>
              <w:rPr>
                <w:sz w:val="23"/>
                <w:szCs w:val="23"/>
                <w:lang w:val="ru-RU"/>
              </w:rPr>
            </w:pPr>
            <w:r w:rsidRPr="002E05D2">
              <w:rPr>
                <w:sz w:val="23"/>
                <w:szCs w:val="23"/>
              </w:rPr>
              <w:t xml:space="preserve">П/р із спеціальним режимом використання №  </w:t>
            </w:r>
            <w:r w:rsidR="005C2352" w:rsidRPr="005C2352">
              <w:rPr>
                <w:sz w:val="23"/>
                <w:szCs w:val="23"/>
                <w:lang w:val="ru-RU"/>
              </w:rPr>
              <w:t>UA803054820000026033301301266</w:t>
            </w:r>
          </w:p>
          <w:p w:rsidR="002E05D2" w:rsidRPr="002E05D2" w:rsidRDefault="002E05D2" w:rsidP="00897D24">
            <w:pPr>
              <w:rPr>
                <w:sz w:val="23"/>
                <w:szCs w:val="23"/>
              </w:rPr>
            </w:pPr>
            <w:r w:rsidRPr="002E05D2">
              <w:rPr>
                <w:sz w:val="23"/>
                <w:szCs w:val="23"/>
              </w:rPr>
              <w:t>в АТ «Державний ощадний банк України»</w:t>
            </w:r>
          </w:p>
        </w:tc>
      </w:tr>
      <w:tr w:rsidR="002E05D2" w:rsidRPr="00D26706" w:rsidTr="005C2352">
        <w:trPr>
          <w:trHeight w:val="265"/>
        </w:trPr>
        <w:tc>
          <w:tcPr>
            <w:tcW w:w="5000" w:type="pct"/>
          </w:tcPr>
          <w:p w:rsidR="002E05D2" w:rsidRPr="002E05D2" w:rsidRDefault="002E05D2" w:rsidP="00897D24">
            <w:pPr>
              <w:rPr>
                <w:sz w:val="23"/>
                <w:szCs w:val="23"/>
              </w:rPr>
            </w:pPr>
            <w:r w:rsidRPr="002E05D2">
              <w:rPr>
                <w:sz w:val="23"/>
                <w:szCs w:val="23"/>
              </w:rPr>
              <w:t>МФО 305482</w:t>
            </w:r>
          </w:p>
        </w:tc>
      </w:tr>
      <w:tr w:rsidR="002E05D2" w:rsidRPr="00D26706" w:rsidTr="005C2352">
        <w:trPr>
          <w:trHeight w:val="281"/>
        </w:trPr>
        <w:tc>
          <w:tcPr>
            <w:tcW w:w="5000" w:type="pct"/>
          </w:tcPr>
          <w:p w:rsidR="002E05D2" w:rsidRPr="002E05D2" w:rsidRDefault="002E05D2" w:rsidP="00897D24">
            <w:pPr>
              <w:rPr>
                <w:sz w:val="23"/>
                <w:szCs w:val="23"/>
              </w:rPr>
            </w:pPr>
            <w:r w:rsidRPr="002E05D2">
              <w:rPr>
                <w:sz w:val="23"/>
                <w:szCs w:val="23"/>
              </w:rPr>
              <w:t>ЄДРПОУ 03341316</w:t>
            </w:r>
          </w:p>
        </w:tc>
      </w:tr>
      <w:tr w:rsidR="002E05D2" w:rsidRPr="00D26706" w:rsidTr="005C2352">
        <w:trPr>
          <w:trHeight w:val="281"/>
        </w:trPr>
        <w:tc>
          <w:tcPr>
            <w:tcW w:w="5000" w:type="pct"/>
          </w:tcPr>
          <w:p w:rsidR="002E05D2" w:rsidRPr="002E05D2" w:rsidRDefault="002E05D2" w:rsidP="00897D24">
            <w:pPr>
              <w:rPr>
                <w:sz w:val="23"/>
                <w:szCs w:val="23"/>
              </w:rPr>
            </w:pPr>
            <w:r w:rsidRPr="002E05D2">
              <w:rPr>
                <w:sz w:val="23"/>
                <w:szCs w:val="23"/>
              </w:rPr>
              <w:t>ІПН 033413104842</w:t>
            </w:r>
          </w:p>
        </w:tc>
      </w:tr>
      <w:tr w:rsidR="002E05D2" w:rsidRPr="00D26706" w:rsidTr="005C2352">
        <w:trPr>
          <w:trHeight w:val="265"/>
        </w:trPr>
        <w:tc>
          <w:tcPr>
            <w:tcW w:w="5000" w:type="pct"/>
          </w:tcPr>
          <w:p w:rsidR="002E05D2" w:rsidRPr="002E05D2" w:rsidRDefault="002E05D2" w:rsidP="00897D24">
            <w:pPr>
              <w:rPr>
                <w:sz w:val="23"/>
                <w:szCs w:val="23"/>
              </w:rPr>
            </w:pPr>
            <w:r w:rsidRPr="002E05D2">
              <w:rPr>
                <w:sz w:val="23"/>
                <w:szCs w:val="23"/>
              </w:rPr>
              <w:t>Телефон: +38(0564)92-27-19</w:t>
            </w:r>
          </w:p>
        </w:tc>
      </w:tr>
      <w:tr w:rsidR="002E05D2" w:rsidRPr="00D26706" w:rsidTr="005C2352">
        <w:trPr>
          <w:trHeight w:val="281"/>
        </w:trPr>
        <w:tc>
          <w:tcPr>
            <w:tcW w:w="5000" w:type="pct"/>
          </w:tcPr>
          <w:p w:rsidR="002E05D2" w:rsidRPr="002E05D2" w:rsidRDefault="002E05D2" w:rsidP="00897D24">
            <w:pPr>
              <w:rPr>
                <w:sz w:val="23"/>
                <w:szCs w:val="23"/>
              </w:rPr>
            </w:pPr>
            <w:r w:rsidRPr="002E05D2">
              <w:rPr>
                <w:sz w:val="23"/>
                <w:szCs w:val="23"/>
              </w:rPr>
              <w:t>Факс: +38(0564)92-27-08</w:t>
            </w:r>
          </w:p>
        </w:tc>
      </w:tr>
      <w:tr w:rsidR="002E05D2" w:rsidRPr="00D26706" w:rsidTr="005C2352">
        <w:trPr>
          <w:trHeight w:val="281"/>
        </w:trPr>
        <w:tc>
          <w:tcPr>
            <w:tcW w:w="5000" w:type="pct"/>
          </w:tcPr>
          <w:p w:rsidR="002E05D2" w:rsidRPr="002E05D2" w:rsidRDefault="002E05D2" w:rsidP="00897D24">
            <w:pPr>
              <w:rPr>
                <w:sz w:val="23"/>
                <w:szCs w:val="23"/>
              </w:rPr>
            </w:pPr>
            <w:r w:rsidRPr="002E05D2">
              <w:rPr>
                <w:sz w:val="23"/>
                <w:szCs w:val="23"/>
                <w:lang w:val="en-US"/>
              </w:rPr>
              <w:t>E-mail</w:t>
            </w:r>
            <w:r w:rsidRPr="002E05D2">
              <w:rPr>
                <w:sz w:val="23"/>
                <w:szCs w:val="23"/>
              </w:rPr>
              <w:t>:</w:t>
            </w:r>
            <w:r w:rsidRPr="002E05D2">
              <w:rPr>
                <w:sz w:val="23"/>
                <w:szCs w:val="23"/>
                <w:lang w:val="en-US"/>
              </w:rPr>
              <w:t xml:space="preserve"> </w:t>
            </w:r>
            <w:hyperlink r:id="rId5" w:history="1">
              <w:r w:rsidRPr="00EC03B1">
                <w:rPr>
                  <w:rStyle w:val="aa"/>
                  <w:sz w:val="23"/>
                  <w:szCs w:val="23"/>
                  <w:lang w:val="en-US"/>
                </w:rPr>
                <w:t>kvk.energy@i.ua</w:t>
              </w:r>
            </w:hyperlink>
          </w:p>
        </w:tc>
      </w:tr>
      <w:tr w:rsidR="002E05D2" w:rsidRPr="00D26706" w:rsidTr="005C2352">
        <w:trPr>
          <w:trHeight w:val="265"/>
        </w:trPr>
        <w:tc>
          <w:tcPr>
            <w:tcW w:w="5000" w:type="pct"/>
          </w:tcPr>
          <w:p w:rsidR="002E05D2" w:rsidRPr="002E05D2" w:rsidRDefault="002E05D2" w:rsidP="00897D24">
            <w:pPr>
              <w:rPr>
                <w:sz w:val="23"/>
                <w:szCs w:val="23"/>
              </w:rPr>
            </w:pPr>
          </w:p>
        </w:tc>
      </w:tr>
      <w:tr w:rsidR="002E05D2" w:rsidRPr="00D26706" w:rsidTr="005C2352">
        <w:trPr>
          <w:trHeight w:val="281"/>
        </w:trPr>
        <w:tc>
          <w:tcPr>
            <w:tcW w:w="5000" w:type="pct"/>
          </w:tcPr>
          <w:p w:rsidR="002E05D2" w:rsidRPr="002E05D2" w:rsidRDefault="002E05D2" w:rsidP="00897D24">
            <w:pPr>
              <w:rPr>
                <w:sz w:val="23"/>
                <w:szCs w:val="23"/>
              </w:rPr>
            </w:pPr>
          </w:p>
        </w:tc>
      </w:tr>
      <w:tr w:rsidR="002E05D2" w:rsidRPr="00D26706" w:rsidTr="005C2352">
        <w:trPr>
          <w:trHeight w:val="265"/>
        </w:trPr>
        <w:tc>
          <w:tcPr>
            <w:tcW w:w="5000" w:type="pct"/>
          </w:tcPr>
          <w:p w:rsidR="002E05D2" w:rsidRPr="002E05D2" w:rsidRDefault="000D07FB" w:rsidP="000D07FB">
            <w:pPr>
              <w:tabs>
                <w:tab w:val="left" w:pos="7578"/>
              </w:tabs>
              <w:rPr>
                <w:sz w:val="23"/>
                <w:szCs w:val="23"/>
              </w:rPr>
            </w:pPr>
            <w:r>
              <w:rPr>
                <w:sz w:val="23"/>
                <w:szCs w:val="23"/>
              </w:rPr>
              <w:t>Директор КП «Кривбасводоканал»</w:t>
            </w:r>
            <w:r>
              <w:rPr>
                <w:sz w:val="23"/>
                <w:szCs w:val="23"/>
              </w:rPr>
              <w:tab/>
              <w:t>С.Ю. Марков</w:t>
            </w:r>
          </w:p>
        </w:tc>
      </w:tr>
      <w:tr w:rsidR="000D07FB" w:rsidRPr="00D26706" w:rsidTr="005C2352">
        <w:trPr>
          <w:trHeight w:val="281"/>
        </w:trPr>
        <w:tc>
          <w:tcPr>
            <w:tcW w:w="5000" w:type="pct"/>
          </w:tcPr>
          <w:p w:rsidR="000D07FB" w:rsidRDefault="000D07FB" w:rsidP="00897D24">
            <w:pPr>
              <w:rPr>
                <w:sz w:val="23"/>
                <w:szCs w:val="23"/>
              </w:rPr>
            </w:pPr>
          </w:p>
        </w:tc>
      </w:tr>
      <w:tr w:rsidR="000D07FB" w:rsidRPr="00D26706" w:rsidTr="005C2352">
        <w:trPr>
          <w:trHeight w:val="281"/>
        </w:trPr>
        <w:tc>
          <w:tcPr>
            <w:tcW w:w="5000" w:type="pct"/>
          </w:tcPr>
          <w:p w:rsidR="000D07FB" w:rsidRDefault="000D07FB" w:rsidP="00897D24">
            <w:pPr>
              <w:rPr>
                <w:sz w:val="23"/>
                <w:szCs w:val="23"/>
              </w:rPr>
            </w:pPr>
          </w:p>
        </w:tc>
      </w:tr>
      <w:tr w:rsidR="000D07FB" w:rsidRPr="00D26706" w:rsidTr="005C2352">
        <w:trPr>
          <w:trHeight w:val="265"/>
        </w:trPr>
        <w:tc>
          <w:tcPr>
            <w:tcW w:w="5000" w:type="pct"/>
          </w:tcPr>
          <w:p w:rsidR="000D07FB" w:rsidRDefault="000D07FB" w:rsidP="00897D24">
            <w:pPr>
              <w:rPr>
                <w:sz w:val="23"/>
                <w:szCs w:val="23"/>
              </w:rPr>
            </w:pPr>
          </w:p>
        </w:tc>
      </w:tr>
    </w:tbl>
    <w:p w:rsidR="00CF0AA6" w:rsidRPr="002E05D2" w:rsidRDefault="00CF0AA6" w:rsidP="002E05D2">
      <w:pPr>
        <w:pStyle w:val="Default"/>
        <w:spacing w:after="80"/>
        <w:jc w:val="both"/>
        <w:rPr>
          <w:sz w:val="23"/>
          <w:szCs w:val="23"/>
          <w:lang w:val="uk-UA"/>
        </w:rPr>
      </w:pPr>
    </w:p>
    <w:sectPr w:rsidR="00CF0AA6" w:rsidRPr="002E05D2" w:rsidSect="00060E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57358F"/>
    <w:multiLevelType w:val="hybridMultilevel"/>
    <w:tmpl w:val="9AFD1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CA636A"/>
    <w:multiLevelType w:val="hybridMultilevel"/>
    <w:tmpl w:val="8C081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CE6BFA"/>
    <w:multiLevelType w:val="hybridMultilevel"/>
    <w:tmpl w:val="A3CA8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D644"/>
    <w:multiLevelType w:val="hybridMultilevel"/>
    <w:tmpl w:val="569CB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14E1E9"/>
    <w:multiLevelType w:val="hybridMultilevel"/>
    <w:tmpl w:val="6141B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EE04F2"/>
    <w:multiLevelType w:val="hybridMultilevel"/>
    <w:tmpl w:val="E39EA1C4"/>
    <w:lvl w:ilvl="0" w:tplc="5470E070">
      <w:start w:val="1"/>
      <w:numFmt w:val="decimal"/>
      <w:lvlText w:val="%1."/>
      <w:lvlJc w:val="left"/>
      <w:pPr>
        <w:ind w:left="688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F2F48"/>
    <w:multiLevelType w:val="hybridMultilevel"/>
    <w:tmpl w:val="D7B43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B06841"/>
    <w:multiLevelType w:val="hybridMultilevel"/>
    <w:tmpl w:val="018F3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3E8124"/>
    <w:multiLevelType w:val="hybridMultilevel"/>
    <w:tmpl w:val="8BD65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C"/>
    <w:rsid w:val="00004561"/>
    <w:rsid w:val="0002180F"/>
    <w:rsid w:val="000337E2"/>
    <w:rsid w:val="00060E5D"/>
    <w:rsid w:val="000A66E1"/>
    <w:rsid w:val="000D07FB"/>
    <w:rsid w:val="00104CF2"/>
    <w:rsid w:val="00114305"/>
    <w:rsid w:val="00143500"/>
    <w:rsid w:val="00154CCC"/>
    <w:rsid w:val="001610CF"/>
    <w:rsid w:val="00271DC4"/>
    <w:rsid w:val="002B0C85"/>
    <w:rsid w:val="002C7497"/>
    <w:rsid w:val="002D3A29"/>
    <w:rsid w:val="002D4903"/>
    <w:rsid w:val="002D6A2C"/>
    <w:rsid w:val="002E05D2"/>
    <w:rsid w:val="00307DCE"/>
    <w:rsid w:val="003404A1"/>
    <w:rsid w:val="003509F7"/>
    <w:rsid w:val="003C2192"/>
    <w:rsid w:val="00433CAB"/>
    <w:rsid w:val="00442212"/>
    <w:rsid w:val="00451B92"/>
    <w:rsid w:val="004A601C"/>
    <w:rsid w:val="004C6313"/>
    <w:rsid w:val="0052243F"/>
    <w:rsid w:val="00527DAE"/>
    <w:rsid w:val="005B44AA"/>
    <w:rsid w:val="005C0A4D"/>
    <w:rsid w:val="005C2352"/>
    <w:rsid w:val="005C6EE0"/>
    <w:rsid w:val="00636841"/>
    <w:rsid w:val="00642704"/>
    <w:rsid w:val="0065499A"/>
    <w:rsid w:val="006D1C24"/>
    <w:rsid w:val="006D1D9F"/>
    <w:rsid w:val="006E7B95"/>
    <w:rsid w:val="0073138D"/>
    <w:rsid w:val="0074150D"/>
    <w:rsid w:val="007C1B17"/>
    <w:rsid w:val="007C3A4E"/>
    <w:rsid w:val="00817183"/>
    <w:rsid w:val="00851C0A"/>
    <w:rsid w:val="009344DE"/>
    <w:rsid w:val="00935CB0"/>
    <w:rsid w:val="009B728F"/>
    <w:rsid w:val="009D3F6D"/>
    <w:rsid w:val="009E0BBC"/>
    <w:rsid w:val="00A02626"/>
    <w:rsid w:val="00A11DCB"/>
    <w:rsid w:val="00AA5EFC"/>
    <w:rsid w:val="00B64C28"/>
    <w:rsid w:val="00C15F64"/>
    <w:rsid w:val="00C277CC"/>
    <w:rsid w:val="00CF0AA6"/>
    <w:rsid w:val="00CF142E"/>
    <w:rsid w:val="00CF22DF"/>
    <w:rsid w:val="00D4021A"/>
    <w:rsid w:val="00DB302C"/>
    <w:rsid w:val="00E05E4D"/>
    <w:rsid w:val="00E070AF"/>
    <w:rsid w:val="00E101F6"/>
    <w:rsid w:val="00E239CF"/>
    <w:rsid w:val="00E3174D"/>
    <w:rsid w:val="00E51920"/>
    <w:rsid w:val="00E61E6B"/>
    <w:rsid w:val="00E73D3F"/>
    <w:rsid w:val="00E83F24"/>
    <w:rsid w:val="00F61F57"/>
    <w:rsid w:val="00F6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BBEF-EF72-4B64-94FD-F1366F2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A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E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17183"/>
    <w:rPr>
      <w:rFonts w:ascii="Segoe UI" w:hAnsi="Segoe UI" w:cs="Segoe UI"/>
      <w:sz w:val="18"/>
      <w:szCs w:val="18"/>
    </w:rPr>
  </w:style>
  <w:style w:type="character" w:customStyle="1" w:styleId="a4">
    <w:name w:val="Текст выноски Знак"/>
    <w:basedOn w:val="a0"/>
    <w:link w:val="a3"/>
    <w:uiPriority w:val="99"/>
    <w:semiHidden/>
    <w:rsid w:val="00817183"/>
    <w:rPr>
      <w:rFonts w:ascii="Segoe UI" w:hAnsi="Segoe UI" w:cs="Segoe UI"/>
      <w:sz w:val="18"/>
      <w:szCs w:val="18"/>
    </w:rPr>
  </w:style>
  <w:style w:type="character" w:styleId="a5">
    <w:name w:val="annotation reference"/>
    <w:basedOn w:val="a0"/>
    <w:uiPriority w:val="99"/>
    <w:semiHidden/>
    <w:unhideWhenUsed/>
    <w:rsid w:val="00636841"/>
    <w:rPr>
      <w:sz w:val="16"/>
      <w:szCs w:val="16"/>
    </w:rPr>
  </w:style>
  <w:style w:type="paragraph" w:styleId="a6">
    <w:name w:val="annotation text"/>
    <w:basedOn w:val="a"/>
    <w:link w:val="a7"/>
    <w:uiPriority w:val="99"/>
    <w:semiHidden/>
    <w:unhideWhenUsed/>
    <w:rsid w:val="00636841"/>
    <w:rPr>
      <w:sz w:val="20"/>
      <w:szCs w:val="20"/>
    </w:rPr>
  </w:style>
  <w:style w:type="character" w:customStyle="1" w:styleId="a7">
    <w:name w:val="Текст примечания Знак"/>
    <w:basedOn w:val="a0"/>
    <w:link w:val="a6"/>
    <w:uiPriority w:val="99"/>
    <w:semiHidden/>
    <w:rsid w:val="00636841"/>
    <w:rPr>
      <w:sz w:val="20"/>
      <w:szCs w:val="20"/>
    </w:rPr>
  </w:style>
  <w:style w:type="paragraph" w:styleId="a8">
    <w:name w:val="annotation subject"/>
    <w:basedOn w:val="a6"/>
    <w:next w:val="a6"/>
    <w:link w:val="a9"/>
    <w:uiPriority w:val="99"/>
    <w:semiHidden/>
    <w:unhideWhenUsed/>
    <w:rsid w:val="00636841"/>
    <w:rPr>
      <w:b/>
      <w:bCs/>
    </w:rPr>
  </w:style>
  <w:style w:type="character" w:customStyle="1" w:styleId="a9">
    <w:name w:val="Тема примечания Знак"/>
    <w:basedOn w:val="a7"/>
    <w:link w:val="a8"/>
    <w:uiPriority w:val="99"/>
    <w:semiHidden/>
    <w:rsid w:val="00636841"/>
    <w:rPr>
      <w:b/>
      <w:bCs/>
      <w:sz w:val="20"/>
      <w:szCs w:val="20"/>
    </w:rPr>
  </w:style>
  <w:style w:type="character" w:styleId="aa">
    <w:name w:val="Hyperlink"/>
    <w:basedOn w:val="a0"/>
    <w:uiPriority w:val="99"/>
    <w:unhideWhenUsed/>
    <w:rsid w:val="005B44AA"/>
    <w:rPr>
      <w:color w:val="0563C1" w:themeColor="hyperlink"/>
      <w:u w:val="single"/>
    </w:rPr>
  </w:style>
  <w:style w:type="paragraph" w:styleId="ab">
    <w:name w:val="Normal (Web)"/>
    <w:basedOn w:val="a"/>
    <w:uiPriority w:val="99"/>
    <w:rsid w:val="000A66E1"/>
    <w:pPr>
      <w:spacing w:before="100" w:after="100"/>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energy@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Tsuperyak Irina</dc:creator>
  <cp:lastModifiedBy>User</cp:lastModifiedBy>
  <cp:revision>3</cp:revision>
  <cp:lastPrinted>2019-07-31T10:10:00Z</cp:lastPrinted>
  <dcterms:created xsi:type="dcterms:W3CDTF">2019-08-08T12:08:00Z</dcterms:created>
  <dcterms:modified xsi:type="dcterms:W3CDTF">2021-01-08T11:15:00Z</dcterms:modified>
</cp:coreProperties>
</file>